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SYLLABUS TEMPLATE FOR </w:t>
      </w:r>
      <w:r>
        <w:rPr>
          <w:rFonts w:ascii="Times New Roman" w:eastAsia="Times New Roman" w:hAnsi="Times New Roman" w:cs="Times New Roman"/>
          <w:b/>
          <w:color w:val="FF0000"/>
          <w:sz w:val="24"/>
          <w:szCs w:val="24"/>
        </w:rPr>
        <w:t>Fall 2025</w:t>
      </w:r>
    </w:p>
    <w:p w14:paraId="00000002" w14:textId="77777777" w:rsidR="009519EF" w:rsidRDefault="009519EF">
      <w:pPr>
        <w:pBdr>
          <w:top w:val="nil"/>
          <w:left w:val="nil"/>
          <w:bottom w:val="nil"/>
          <w:right w:val="nil"/>
          <w:between w:val="nil"/>
        </w:pBdr>
        <w:spacing w:after="0" w:line="245" w:lineRule="auto"/>
        <w:jc w:val="center"/>
        <w:rPr>
          <w:rFonts w:ascii="Times New Roman" w:eastAsia="Times New Roman" w:hAnsi="Times New Roman" w:cs="Times New Roman"/>
          <w:b/>
          <w:color w:val="000000"/>
          <w:sz w:val="24"/>
          <w:szCs w:val="24"/>
        </w:rPr>
      </w:pPr>
    </w:p>
    <w:p w14:paraId="00000003" w14:textId="0DC4A0AD"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May</w:t>
      </w:r>
      <w:bookmarkStart w:id="0" w:name="_GoBack"/>
      <w:bookmarkEnd w:id="0"/>
      <w:r>
        <w:rPr>
          <w:rFonts w:ascii="Times New Roman" w:eastAsia="Times New Roman" w:hAnsi="Times New Roman" w:cs="Times New Roman"/>
          <w:i/>
          <w:color w:val="FF0000"/>
          <w:sz w:val="24"/>
          <w:szCs w:val="24"/>
        </w:rPr>
        <w:t xml:space="preserve"> 2025</w:t>
      </w:r>
    </w:p>
    <w:p w14:paraId="00000004" w14:textId="77777777" w:rsidR="009519EF" w:rsidRDefault="009519EF">
      <w:pPr>
        <w:pBdr>
          <w:top w:val="nil"/>
          <w:left w:val="nil"/>
          <w:bottom w:val="nil"/>
          <w:right w:val="nil"/>
          <w:between w:val="nil"/>
        </w:pBdr>
        <w:spacing w:after="0" w:line="245" w:lineRule="auto"/>
        <w:jc w:val="center"/>
        <w:rPr>
          <w:rFonts w:ascii="Times New Roman" w:eastAsia="Times New Roman" w:hAnsi="Times New Roman" w:cs="Times New Roman"/>
          <w:b/>
          <w:color w:val="000000"/>
          <w:sz w:val="24"/>
          <w:szCs w:val="24"/>
        </w:rPr>
      </w:pPr>
    </w:p>
    <w:p w14:paraId="00000005"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Updates in red</w:t>
      </w:r>
      <w:r>
        <w:rPr>
          <w:rFonts w:ascii="Times New Roman" w:eastAsia="Times New Roman" w:hAnsi="Times New Roman" w:cs="Times New Roman"/>
          <w:color w:val="000000"/>
          <w:sz w:val="24"/>
          <w:szCs w:val="24"/>
        </w:rPr>
        <w:t>]</w:t>
      </w:r>
    </w:p>
    <w:p w14:paraId="00000006" w14:textId="77777777" w:rsidR="009519EF" w:rsidRDefault="009519EF">
      <w:pPr>
        <w:pBdr>
          <w:top w:val="nil"/>
          <w:left w:val="nil"/>
          <w:bottom w:val="nil"/>
          <w:right w:val="nil"/>
          <w:between w:val="nil"/>
        </w:pBdr>
        <w:spacing w:after="0" w:line="245" w:lineRule="auto"/>
        <w:jc w:val="center"/>
        <w:rPr>
          <w:rFonts w:ascii="Times New Roman" w:eastAsia="Times New Roman" w:hAnsi="Times New Roman" w:cs="Times New Roman"/>
          <w:color w:val="000000"/>
          <w:sz w:val="24"/>
          <w:szCs w:val="24"/>
        </w:rPr>
      </w:pPr>
    </w:p>
    <w:p w14:paraId="00000007"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Course Title</w:t>
      </w:r>
      <w:r>
        <w:rPr>
          <w:rFonts w:ascii="Times New Roman" w:eastAsia="Times New Roman" w:hAnsi="Times New Roman" w:cs="Times New Roman"/>
          <w:b/>
          <w:color w:val="000000"/>
          <w:sz w:val="24"/>
          <w:szCs w:val="24"/>
        </w:rPr>
        <w:t>]</w:t>
      </w:r>
    </w:p>
    <w:p w14:paraId="00000008"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[Course Credits]</w:t>
      </w:r>
    </w:p>
    <w:p w14:paraId="00000009"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Semester, year</w:t>
      </w:r>
      <w:r>
        <w:rPr>
          <w:rFonts w:ascii="Times New Roman" w:eastAsia="Times New Roman" w:hAnsi="Times New Roman" w:cs="Times New Roman"/>
          <w:b/>
          <w:color w:val="000000"/>
          <w:sz w:val="24"/>
          <w:szCs w:val="24"/>
        </w:rPr>
        <w:t>]</w:t>
      </w:r>
    </w:p>
    <w:p w14:paraId="0000000A"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FF0000"/>
          <w:sz w:val="24"/>
          <w:szCs w:val="24"/>
        </w:rPr>
        <w:t>Method of delivery (e.g., in-person, synchronous online)</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Classroom</w:t>
      </w:r>
      <w:r>
        <w:rPr>
          <w:rFonts w:ascii="Times New Roman" w:eastAsia="Times New Roman" w:hAnsi="Times New Roman" w:cs="Times New Roman"/>
          <w:b/>
          <w:i/>
          <w:color w:val="FF0000"/>
          <w:sz w:val="24"/>
          <w:szCs w:val="24"/>
        </w:rPr>
        <w:t>, zoom</w:t>
      </w:r>
      <w:r>
        <w:rPr>
          <w:rFonts w:ascii="Times New Roman" w:eastAsia="Times New Roman" w:hAnsi="Times New Roman" w:cs="Times New Roman"/>
          <w:b/>
          <w:i/>
          <w:color w:val="FF0000"/>
          <w:sz w:val="24"/>
          <w:szCs w:val="24"/>
        </w:rPr>
        <w:t xml:space="preserve"> link as</w:t>
      </w:r>
      <w:r>
        <w:rPr>
          <w:rFonts w:ascii="Times New Roman" w:eastAsia="Times New Roman" w:hAnsi="Times New Roman" w:cs="Times New Roman"/>
          <w:b/>
          <w:i/>
          <w:color w:val="000000"/>
          <w:sz w:val="24"/>
          <w:szCs w:val="24"/>
        </w:rPr>
        <w:t xml:space="preserve"> applicable</w:t>
      </w:r>
      <w:r>
        <w:rPr>
          <w:rFonts w:ascii="Times New Roman" w:eastAsia="Times New Roman" w:hAnsi="Times New Roman" w:cs="Times New Roman"/>
          <w:b/>
          <w:color w:val="000000"/>
          <w:sz w:val="24"/>
          <w:szCs w:val="24"/>
        </w:rPr>
        <w:t>]</w:t>
      </w:r>
    </w:p>
    <w:p w14:paraId="0000000B"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days, time</w:t>
      </w:r>
      <w:r>
        <w:rPr>
          <w:rFonts w:ascii="Times New Roman" w:eastAsia="Times New Roman" w:hAnsi="Times New Roman" w:cs="Times New Roman"/>
          <w:b/>
          <w:color w:val="000000"/>
          <w:sz w:val="24"/>
          <w:szCs w:val="24"/>
        </w:rPr>
        <w:t>]</w:t>
      </w:r>
    </w:p>
    <w:p w14:paraId="0000000C"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0D"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Note to Faculty: Naming convention for Syllabi when uploading to the Shared Drive</w:t>
      </w:r>
    </w:p>
    <w:p w14:paraId="0000000E"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[Subject Prefix] [Course Number] [Term] [Year]</w:t>
      </w:r>
    </w:p>
    <w:p w14:paraId="0000000F"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For example: MATH 1510 Fall 2025</w:t>
      </w:r>
    </w:p>
    <w:p w14:paraId="00000010"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11"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Instructor:</w:t>
      </w:r>
    </w:p>
    <w:p w14:paraId="00000012"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Office: </w:t>
      </w:r>
    </w:p>
    <w:p w14:paraId="00000013"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Phone:</w:t>
      </w:r>
    </w:p>
    <w:p w14:paraId="00000014"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E-mail:</w:t>
      </w:r>
    </w:p>
    <w:p w14:paraId="00000015"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16"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Office Hours: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Varies by department and individual, but a total of from three to five hours per week is recommended.  If for an asynchronous distance education section/class, indicate preferred methods of communication and when you will be available</w:t>
      </w:r>
      <w:r>
        <w:rPr>
          <w:rFonts w:ascii="Times New Roman" w:eastAsia="Times New Roman" w:hAnsi="Times New Roman" w:cs="Times New Roman"/>
          <w:color w:val="000000"/>
          <w:sz w:val="24"/>
          <w:szCs w:val="24"/>
        </w:rPr>
        <w:t xml:space="preserve">].  </w:t>
      </w:r>
    </w:p>
    <w:p w14:paraId="00000017"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p>
    <w:p w14:paraId="00000018"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Course Description: </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This should be the catalog description</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Note: </w:t>
      </w:r>
      <w:r>
        <w:rPr>
          <w:rFonts w:ascii="Times New Roman" w:eastAsia="Times New Roman" w:hAnsi="Times New Roman" w:cs="Times New Roman"/>
          <w:i/>
          <w:color w:val="000000"/>
          <w:sz w:val="24"/>
          <w:szCs w:val="24"/>
        </w:rPr>
        <w:t xml:space="preserve">If teaching an online or hybrid class as part of a distance program, please see “Supplemental Information” for needed information.  </w:t>
      </w:r>
      <w:r>
        <w:rPr>
          <w:rFonts w:ascii="Times New Roman" w:eastAsia="Times New Roman" w:hAnsi="Times New Roman" w:cs="Times New Roman"/>
          <w:i/>
          <w:color w:val="FF0000"/>
          <w:sz w:val="24"/>
          <w:szCs w:val="24"/>
        </w:rPr>
        <w:t>While you may add information to the course description,</w:t>
      </w:r>
      <w:r>
        <w:rPr>
          <w:rFonts w:ascii="Times New Roman" w:eastAsia="Times New Roman" w:hAnsi="Times New Roman" w:cs="Times New Roman"/>
          <w:i/>
          <w:color w:val="FF0000"/>
          <w:sz w:val="24"/>
          <w:szCs w:val="24"/>
        </w:rPr>
        <w:t xml:space="preserve"> please separate it and have it follow the catalog description.  I</w:t>
      </w:r>
      <w:r>
        <w:rPr>
          <w:rFonts w:ascii="Times New Roman" w:eastAsia="Times New Roman" w:hAnsi="Times New Roman" w:cs="Times New Roman"/>
          <w:i/>
          <w:color w:val="FF0000"/>
          <w:sz w:val="24"/>
          <w:szCs w:val="24"/>
        </w:rPr>
        <w:t>f the syllabus covers both a lecture and a lab section, please discuss the credit breakdown between the lecture and lab and the time on task expectations for the two components.</w:t>
      </w:r>
    </w:p>
    <w:p w14:paraId="00000019"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1A"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Pre-requisites/Co-requisites: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From the catalog.</w:t>
      </w:r>
      <w:r>
        <w:rPr>
          <w:rFonts w:ascii="Times New Roman" w:eastAsia="Times New Roman" w:hAnsi="Times New Roman" w:cs="Times New Roman"/>
          <w:color w:val="000000"/>
          <w:sz w:val="24"/>
          <w:szCs w:val="24"/>
        </w:rPr>
        <w:t>]</w:t>
      </w:r>
    </w:p>
    <w:p w14:paraId="0000001B"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1C"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 in Curriculum</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Is this course for majors or non-majors or both?  Is it a requirement for the major?  Is it elective?</w:t>
      </w:r>
      <w:r>
        <w:rPr>
          <w:rFonts w:ascii="Times New Roman" w:eastAsia="Times New Roman" w:hAnsi="Times New Roman" w:cs="Times New Roman"/>
          <w:b/>
          <w:i/>
          <w:color w:val="000000"/>
          <w:sz w:val="24"/>
          <w:szCs w:val="24"/>
        </w:rPr>
        <w:t xml:space="preserve">  If it is a General Education Core requirement</w:t>
      </w:r>
      <w:r>
        <w:rPr>
          <w:rFonts w:ascii="Times New Roman" w:eastAsia="Times New Roman" w:hAnsi="Times New Roman" w:cs="Times New Roman"/>
          <w:i/>
          <w:color w:val="000000"/>
          <w:sz w:val="24"/>
          <w:szCs w:val="24"/>
        </w:rPr>
        <w:t>, which Area does it help fulfill,</w:t>
      </w:r>
      <w:r>
        <w:rPr>
          <w:rFonts w:ascii="Times New Roman" w:eastAsia="Times New Roman" w:hAnsi="Times New Roman" w:cs="Times New Roman"/>
          <w:i/>
          <w:color w:val="000000"/>
          <w:sz w:val="24"/>
          <w:szCs w:val="24"/>
        </w:rPr>
        <w:t xml:space="preserve"> and which New Mexico state Essential Skills does the course satisfy? Please refer to the HED website for the Essential Skills assigned to content areas: </w:t>
      </w:r>
      <w:hyperlink r:id="rId6">
        <w:r>
          <w:rPr>
            <w:rFonts w:ascii="Times New Roman" w:eastAsia="Times New Roman" w:hAnsi="Times New Roman" w:cs="Times New Roman"/>
            <w:i/>
            <w:color w:val="0000FF"/>
            <w:sz w:val="24"/>
            <w:szCs w:val="24"/>
            <w:u w:val="single"/>
          </w:rPr>
          <w:t>https://hed.state.nm.us/resources-for-schools/public_schools/general-education</w:t>
        </w:r>
      </w:hyperlink>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The “Area” and “Essential Skills” only apply to General Education courses.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Also, feel free to contact Dean Steve Simpson with further questions about General Education require</w:t>
      </w:r>
      <w:r>
        <w:rPr>
          <w:rFonts w:ascii="Times New Roman" w:eastAsia="Times New Roman" w:hAnsi="Times New Roman" w:cs="Times New Roman"/>
          <w:i/>
          <w:color w:val="000000"/>
          <w:sz w:val="24"/>
          <w:szCs w:val="24"/>
        </w:rPr>
        <w:t>ments.</w:t>
      </w:r>
      <w:r>
        <w:rPr>
          <w:rFonts w:ascii="Times New Roman" w:eastAsia="Times New Roman" w:hAnsi="Times New Roman" w:cs="Times New Roman"/>
          <w:color w:val="000000"/>
          <w:sz w:val="24"/>
          <w:szCs w:val="24"/>
        </w:rPr>
        <w:t>]</w:t>
      </w:r>
    </w:p>
    <w:p w14:paraId="0000001D"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1E"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Learning Outcomes</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By the end of this course, students should …  things that students should know or be able to do as a result of instruction (i.e., knowledge and skills).</w:t>
      </w:r>
      <w:r>
        <w:rPr>
          <w:rFonts w:ascii="Times New Roman" w:eastAsia="Times New Roman" w:hAnsi="Times New Roman" w:cs="Times New Roman"/>
          <w:color w:val="000000"/>
          <w:sz w:val="24"/>
          <w:szCs w:val="24"/>
        </w:rPr>
        <w:t>]</w:t>
      </w:r>
    </w:p>
    <w:p w14:paraId="0000001F"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20"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Program Learning Outcomes </w:t>
      </w:r>
      <w:r>
        <w:rPr>
          <w:rFonts w:ascii="Times New Roman" w:eastAsia="Times New Roman" w:hAnsi="Times New Roman" w:cs="Times New Roman"/>
          <w:b/>
          <w:color w:val="000000"/>
          <w:sz w:val="24"/>
          <w:szCs w:val="24"/>
          <w:highlight w:val="yellow"/>
        </w:rPr>
        <w:t>(Optional)</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If syllabus is being given in electronic form, this can be a link to your department’s page listing these.</w:t>
      </w:r>
      <w:r>
        <w:rPr>
          <w:rFonts w:ascii="Times New Roman" w:eastAsia="Times New Roman" w:hAnsi="Times New Roman" w:cs="Times New Roman"/>
          <w:color w:val="000000"/>
          <w:sz w:val="24"/>
          <w:szCs w:val="24"/>
        </w:rPr>
        <w:t>]</w:t>
      </w:r>
    </w:p>
    <w:p w14:paraId="00000021"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22"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Requirements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14:paraId="00000023" w14:textId="77777777" w:rsidR="009519EF" w:rsidRDefault="00E4588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Is there a required textbook? Are other materials needed (e.g., homework software)? Is attendance required? Is late homework accepted? How many tests, what other assignments will there be (presentations, group projects, quizzes, etc.).  Also, what about ce</w:t>
      </w:r>
      <w:r>
        <w:rPr>
          <w:rFonts w:ascii="Times New Roman" w:eastAsia="Times New Roman" w:hAnsi="Times New Roman" w:cs="Times New Roman"/>
          <w:i/>
          <w:color w:val="000000"/>
          <w:sz w:val="24"/>
          <w:szCs w:val="24"/>
        </w:rPr>
        <w:t>ll phones, computers/calculators on tests, etc. To help make our emergency response as effective as possible, require that cell phones be set on vibrate.  Please do not require that they be turned off. The reason: if all phones vibrate at the same time dur</w:t>
      </w:r>
      <w:r>
        <w:rPr>
          <w:rFonts w:ascii="Times New Roman" w:eastAsia="Times New Roman" w:hAnsi="Times New Roman" w:cs="Times New Roman"/>
          <w:i/>
          <w:color w:val="000000"/>
          <w:sz w:val="24"/>
          <w:szCs w:val="24"/>
        </w:rPr>
        <w:t>ing your class, you will know there is an emergency that must be responded to immediately.  If there is such an emergency, you and your students need to know this without delay.</w:t>
      </w:r>
      <w:r>
        <w:rPr>
          <w:rFonts w:ascii="Times New Roman" w:eastAsia="Times New Roman" w:hAnsi="Times New Roman" w:cs="Times New Roman"/>
          <w:color w:val="000000"/>
          <w:sz w:val="24"/>
          <w:szCs w:val="24"/>
        </w:rPr>
        <w:t>]</w:t>
      </w:r>
    </w:p>
    <w:p w14:paraId="00000024"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25"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Tentative Course Schedule</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Tentative dates of tests, exams when assignment</w:t>
      </w:r>
      <w:r>
        <w:rPr>
          <w:rFonts w:ascii="Times New Roman" w:eastAsia="Times New Roman" w:hAnsi="Times New Roman" w:cs="Times New Roman"/>
          <w:i/>
          <w:color w:val="000000"/>
          <w:sz w:val="24"/>
          <w:szCs w:val="24"/>
        </w:rPr>
        <w:t>s are due, any days you know you will be gone.</w:t>
      </w:r>
      <w:r>
        <w:rPr>
          <w:rFonts w:ascii="Times New Roman" w:eastAsia="Times New Roman" w:hAnsi="Times New Roman" w:cs="Times New Roman"/>
          <w:color w:val="000000"/>
          <w:sz w:val="24"/>
          <w:szCs w:val="24"/>
        </w:rPr>
        <w:t>]</w:t>
      </w:r>
    </w:p>
    <w:p w14:paraId="00000026"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p>
    <w:p w14:paraId="00000027"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End of Semester Study Day: </w:t>
      </w:r>
      <w:r>
        <w:rPr>
          <w:rFonts w:ascii="Times New Roman" w:eastAsia="Times New Roman" w:hAnsi="Times New Roman" w:cs="Times New Roman"/>
          <w:color w:val="000000"/>
          <w:sz w:val="24"/>
          <w:szCs w:val="24"/>
        </w:rPr>
        <w:t xml:space="preserve">Please note that Friday, </w:t>
      </w:r>
      <w:r>
        <w:rPr>
          <w:rFonts w:ascii="Times New Roman" w:eastAsia="Times New Roman" w:hAnsi="Times New Roman" w:cs="Times New Roman"/>
          <w:color w:val="FF0000"/>
          <w:sz w:val="24"/>
          <w:szCs w:val="24"/>
        </w:rPr>
        <w:t>Dec. 5</w:t>
      </w:r>
      <w:r>
        <w:rPr>
          <w:rFonts w:ascii="Times New Roman" w:eastAsia="Times New Roman" w:hAnsi="Times New Roman" w:cs="Times New Roman"/>
          <w:color w:val="FF0000"/>
          <w:sz w:val="24"/>
          <w:szCs w:val="24"/>
          <w:vertAlign w:val="superscript"/>
        </w:rPr>
        <w:t>th</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will be a student study day.  No classes or exams will be held on this day.  In order to maintain overall consistency between MWF and T/TH course meeting times, </w:t>
      </w:r>
      <w:r>
        <w:rPr>
          <w:rFonts w:ascii="Times New Roman" w:eastAsia="Times New Roman" w:hAnsi="Times New Roman" w:cs="Times New Roman"/>
          <w:b/>
          <w:i/>
          <w:color w:val="000000"/>
          <w:sz w:val="24"/>
          <w:szCs w:val="24"/>
        </w:rPr>
        <w:t xml:space="preserve">Thursday, </w:t>
      </w:r>
      <w:r>
        <w:rPr>
          <w:rFonts w:ascii="Times New Roman" w:eastAsia="Times New Roman" w:hAnsi="Times New Roman" w:cs="Times New Roman"/>
          <w:b/>
          <w:i/>
          <w:color w:val="FF0000"/>
          <w:sz w:val="24"/>
          <w:szCs w:val="24"/>
        </w:rPr>
        <w:t>Dec. 4</w:t>
      </w:r>
      <w:r>
        <w:rPr>
          <w:rFonts w:ascii="Times New Roman" w:eastAsia="Times New Roman" w:hAnsi="Times New Roman" w:cs="Times New Roman"/>
          <w:b/>
          <w:i/>
          <w:color w:val="FF0000"/>
          <w:sz w:val="24"/>
          <w:szCs w:val="24"/>
          <w:vertAlign w:val="superscript"/>
        </w:rPr>
        <w:t>th</w:t>
      </w:r>
      <w:r>
        <w:rPr>
          <w:rFonts w:ascii="Times New Roman" w:eastAsia="Times New Roman" w:hAnsi="Times New Roman" w:cs="Times New Roman"/>
          <w:b/>
          <w:i/>
          <w:color w:val="FF0000"/>
          <w:sz w:val="24"/>
          <w:szCs w:val="24"/>
        </w:rPr>
        <w:t xml:space="preserve"> </w:t>
      </w:r>
      <w:r>
        <w:rPr>
          <w:rFonts w:ascii="Times New Roman" w:eastAsia="Times New Roman" w:hAnsi="Times New Roman" w:cs="Times New Roman"/>
          <w:b/>
          <w:i/>
          <w:color w:val="000000"/>
          <w:sz w:val="24"/>
          <w:szCs w:val="24"/>
        </w:rPr>
        <w:t>will run on a Friday schedule, i.e., MWF classes will meet on that final Thu</w:t>
      </w:r>
      <w:r>
        <w:rPr>
          <w:rFonts w:ascii="Times New Roman" w:eastAsia="Times New Roman" w:hAnsi="Times New Roman" w:cs="Times New Roman"/>
          <w:b/>
          <w:i/>
          <w:color w:val="000000"/>
          <w:sz w:val="24"/>
          <w:szCs w:val="24"/>
        </w:rPr>
        <w:t xml:space="preserve">rsday of the semester.  The last class meeting for T/TH classes will be on Tuesday, </w:t>
      </w:r>
      <w:r>
        <w:rPr>
          <w:rFonts w:ascii="Times New Roman" w:eastAsia="Times New Roman" w:hAnsi="Times New Roman" w:cs="Times New Roman"/>
          <w:b/>
          <w:i/>
          <w:color w:val="FF0000"/>
          <w:sz w:val="24"/>
          <w:szCs w:val="24"/>
        </w:rPr>
        <w:t>Dec. 2</w:t>
      </w:r>
      <w:r>
        <w:rPr>
          <w:rFonts w:ascii="Times New Roman" w:eastAsia="Times New Roman" w:hAnsi="Times New Roman" w:cs="Times New Roman"/>
          <w:b/>
          <w:i/>
          <w:color w:val="FF0000"/>
          <w:sz w:val="24"/>
          <w:szCs w:val="24"/>
          <w:vertAlign w:val="superscript"/>
        </w:rPr>
        <w:t>nd</w:t>
      </w:r>
      <w:r>
        <w:rPr>
          <w:rFonts w:ascii="Times New Roman" w:eastAsia="Times New Roman" w:hAnsi="Times New Roman" w:cs="Times New Roman"/>
          <w:b/>
          <w:i/>
          <w:color w:val="000000"/>
          <w:sz w:val="24"/>
          <w:szCs w:val="24"/>
        </w:rPr>
        <w:t>.</w:t>
      </w:r>
    </w:p>
    <w:p w14:paraId="00000028"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bookmarkStart w:id="1" w:name="_heading=h.xu2fug6u66vt" w:colFirst="0" w:colLast="0"/>
      <w:bookmarkEnd w:id="1"/>
    </w:p>
    <w:p w14:paraId="00000029"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Grading</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 xml:space="preserve">How will grades be calculated? Weight for tests, homework, etc.  </w:t>
      </w:r>
      <w:r>
        <w:rPr>
          <w:rFonts w:ascii="Times New Roman" w:eastAsia="Times New Roman" w:hAnsi="Times New Roman" w:cs="Times New Roman"/>
          <w:i/>
          <w:color w:val="FF0000"/>
          <w:sz w:val="24"/>
          <w:szCs w:val="24"/>
        </w:rPr>
        <w:t>If this syllabus covers both a lecture and lab, be specific about how the individual grades will be computed and whether or not there is a single overall grade.</w:t>
      </w:r>
      <w:r>
        <w:rPr>
          <w:rFonts w:ascii="Times New Roman" w:eastAsia="Times New Roman" w:hAnsi="Times New Roman" w:cs="Times New Roman"/>
          <w:color w:val="000000"/>
          <w:sz w:val="24"/>
          <w:szCs w:val="24"/>
        </w:rPr>
        <w:t>]</w:t>
      </w:r>
    </w:p>
    <w:p w14:paraId="0000002A"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2B"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5B9BD5"/>
          <w:sz w:val="24"/>
          <w:szCs w:val="24"/>
        </w:rPr>
      </w:pPr>
      <w:r>
        <w:rPr>
          <w:rFonts w:ascii="Times New Roman" w:eastAsia="Times New Roman" w:hAnsi="Times New Roman" w:cs="Times New Roman"/>
          <w:b/>
          <w:color w:val="000000"/>
          <w:sz w:val="24"/>
          <w:szCs w:val="24"/>
        </w:rPr>
        <w:t>Academic Honesty</w:t>
      </w:r>
      <w:r>
        <w:rPr>
          <w:rFonts w:ascii="Times New Roman" w:eastAsia="Times New Roman" w:hAnsi="Times New Roman" w:cs="Times New Roman"/>
          <w:color w:val="000000"/>
          <w:sz w:val="24"/>
          <w:szCs w:val="24"/>
        </w:rPr>
        <w:t>:  New Mexico Tech’s Academic Honesty Policy for undergraduate and graduate s</w:t>
      </w:r>
      <w:r>
        <w:rPr>
          <w:rFonts w:ascii="Times New Roman" w:eastAsia="Times New Roman" w:hAnsi="Times New Roman" w:cs="Times New Roman"/>
          <w:color w:val="000000"/>
          <w:sz w:val="24"/>
          <w:szCs w:val="24"/>
        </w:rPr>
        <w:t>tudents is found in the catalog (</w:t>
      </w:r>
      <w:hyperlink r:id="rId7">
        <w:r>
          <w:rPr>
            <w:rFonts w:ascii="Times New Roman" w:eastAsia="Times New Roman" w:hAnsi="Times New Roman" w:cs="Times New Roman"/>
            <w:color w:val="3333E9"/>
            <w:sz w:val="24"/>
            <w:szCs w:val="24"/>
            <w:u w:val="single"/>
          </w:rPr>
          <w:t>https://www.nmt.edu/registrar/catalogs.php/</w:t>
        </w:r>
      </w:hyperlink>
      <w:r>
        <w:rPr>
          <w:rFonts w:ascii="Times New Roman" w:eastAsia="Times New Roman" w:hAnsi="Times New Roman" w:cs="Times New Roman"/>
          <w:color w:val="000000"/>
          <w:sz w:val="24"/>
          <w:szCs w:val="24"/>
        </w:rPr>
        <w:t xml:space="preserve">). Further information about academic honesty can be found on the Academic Affairs website: </w:t>
      </w:r>
      <w:hyperlink r:id="rId8">
        <w:r>
          <w:rPr>
            <w:rFonts w:ascii="Times New Roman" w:eastAsia="Times New Roman" w:hAnsi="Times New Roman" w:cs="Times New Roman"/>
            <w:color w:val="3333E9"/>
            <w:sz w:val="24"/>
            <w:szCs w:val="24"/>
            <w:u w:val="single"/>
          </w:rPr>
          <w:t>https://www.nmt.edu/academicaffairs/avpaa/academic_honesty.php</w:t>
        </w:r>
      </w:hyperlink>
    </w:p>
    <w:p w14:paraId="0000002C"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are responsible for knowing, understanding, and following this policy.</w:t>
      </w:r>
    </w:p>
    <w:p w14:paraId="0000002D"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2E"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Note: Please discuss what constitut</w:t>
      </w:r>
      <w:r>
        <w:rPr>
          <w:rFonts w:ascii="Times New Roman" w:eastAsia="Times New Roman" w:hAnsi="Times New Roman" w:cs="Times New Roman"/>
          <w:i/>
          <w:color w:val="000000"/>
          <w:sz w:val="24"/>
          <w:szCs w:val="24"/>
        </w:rPr>
        <w:t>es cheating in your class, particularly for homework and laboratory exercises.  For example, do you permit students to consult on-line resources, such as Chegg homework solutions?  Some faculty do, others do not.  Let your students know what your policy is</w:t>
      </w:r>
      <w:r>
        <w:rPr>
          <w:rFonts w:ascii="Times New Roman" w:eastAsia="Times New Roman" w:hAnsi="Times New Roman" w:cs="Times New Roman"/>
          <w:i/>
          <w:color w:val="000000"/>
          <w:sz w:val="24"/>
          <w:szCs w:val="24"/>
        </w:rPr>
        <w:t>.  This is considered when violations of the academic honesty policy occur.  For courses in which different faculty teach different sections, the faculty should agree to a uniform policy.  Describe your plans for test proctoring and related honesty issues.</w:t>
      </w:r>
      <w:r>
        <w:rPr>
          <w:rFonts w:ascii="Times New Roman" w:eastAsia="Times New Roman" w:hAnsi="Times New Roman" w:cs="Times New Roman"/>
          <w:i/>
          <w:color w:val="000000"/>
          <w:sz w:val="24"/>
          <w:szCs w:val="24"/>
        </w:rPr>
        <w:t xml:space="preserve">  For distance education courses, will students be monitored via Zoom during tests and if so, inform students that they will be required to enable their video feed.  If you plan to verbally quiz selected students on content to verify performance it would b</w:t>
      </w:r>
      <w:r>
        <w:rPr>
          <w:rFonts w:ascii="Times New Roman" w:eastAsia="Times New Roman" w:hAnsi="Times New Roman" w:cs="Times New Roman"/>
          <w:i/>
          <w:color w:val="000000"/>
          <w:sz w:val="24"/>
          <w:szCs w:val="24"/>
        </w:rPr>
        <w:t>e good to let them know this at the outset of the course. Please see “Supplemental Information” for advice on AI statements.</w:t>
      </w:r>
      <w:r>
        <w:rPr>
          <w:rFonts w:ascii="Times New Roman" w:eastAsia="Times New Roman" w:hAnsi="Times New Roman" w:cs="Times New Roman"/>
          <w:color w:val="000000"/>
          <w:sz w:val="24"/>
          <w:szCs w:val="24"/>
        </w:rPr>
        <w:t>]</w:t>
      </w:r>
    </w:p>
    <w:p w14:paraId="0000002F" w14:textId="77777777" w:rsidR="009519EF" w:rsidRDefault="009519EF">
      <w:pPr>
        <w:tabs>
          <w:tab w:val="left" w:pos="-720"/>
        </w:tabs>
        <w:spacing w:after="0" w:line="245" w:lineRule="auto"/>
        <w:jc w:val="both"/>
        <w:rPr>
          <w:rFonts w:ascii="Times New Roman" w:eastAsia="Times New Roman" w:hAnsi="Times New Roman" w:cs="Times New Roman"/>
          <w:b/>
          <w:color w:val="000000"/>
          <w:sz w:val="24"/>
          <w:szCs w:val="24"/>
        </w:rPr>
      </w:pPr>
    </w:p>
    <w:p w14:paraId="00000030" w14:textId="77777777" w:rsidR="009519EF" w:rsidRDefault="00E4588C">
      <w:pPr>
        <w:tabs>
          <w:tab w:val="left" w:pos="-720"/>
        </w:tabs>
        <w:spacing w:after="0" w:line="245"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Resources</w:t>
      </w:r>
      <w:r>
        <w:rPr>
          <w:rFonts w:ascii="Times New Roman" w:eastAsia="Times New Roman" w:hAnsi="Times New Roman" w:cs="Times New Roman"/>
          <w:color w:val="000000"/>
          <w:sz w:val="24"/>
          <w:szCs w:val="24"/>
        </w:rPr>
        <w:t>: Wondering where to go for help? Please see the offices below or visit the “</w:t>
      </w:r>
      <w:hyperlink r:id="rId9">
        <w:r>
          <w:rPr>
            <w:rFonts w:ascii="Times New Roman" w:eastAsia="Times New Roman" w:hAnsi="Times New Roman" w:cs="Times New Roman"/>
            <w:color w:val="3333E9"/>
            <w:sz w:val="24"/>
            <w:szCs w:val="24"/>
            <w:u w:val="single"/>
          </w:rPr>
          <w:t>Where NMT Students Should Go for Help</w:t>
        </w:r>
      </w:hyperlink>
      <w:r>
        <w:rPr>
          <w:rFonts w:ascii="Times New Roman" w:eastAsia="Times New Roman" w:hAnsi="Times New Roman" w:cs="Times New Roman"/>
          <w:color w:val="000000"/>
          <w:sz w:val="24"/>
          <w:szCs w:val="24"/>
        </w:rPr>
        <w:t>” webpage.</w:t>
      </w:r>
    </w:p>
    <w:p w14:paraId="00000031" w14:textId="77777777" w:rsidR="009519EF" w:rsidRDefault="009519EF">
      <w:pPr>
        <w:tabs>
          <w:tab w:val="left" w:pos="-720"/>
        </w:tabs>
        <w:spacing w:after="0" w:line="245" w:lineRule="auto"/>
        <w:jc w:val="both"/>
        <w:rPr>
          <w:rFonts w:ascii="Times New Roman" w:eastAsia="Times New Roman" w:hAnsi="Times New Roman" w:cs="Times New Roman"/>
          <w:color w:val="000000"/>
          <w:sz w:val="24"/>
          <w:szCs w:val="24"/>
        </w:rPr>
      </w:pPr>
    </w:p>
    <w:p w14:paraId="00000032"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Student Success</w:t>
      </w:r>
      <w:r>
        <w:rPr>
          <w:rFonts w:ascii="Times New Roman" w:eastAsia="Times New Roman" w:hAnsi="Times New Roman" w:cs="Times New Roman"/>
          <w:color w:val="000000"/>
          <w:sz w:val="24"/>
          <w:szCs w:val="24"/>
        </w:rPr>
        <w:t>: New Mexico Tech offers numerous services for students in need of academic assistance.  This includes someone who can check their work or who could provide friendly advice.  Several locations where this assistance is available includes the Office of Stude</w:t>
      </w:r>
      <w:r>
        <w:rPr>
          <w:rFonts w:ascii="Times New Roman" w:eastAsia="Times New Roman" w:hAnsi="Times New Roman" w:cs="Times New Roman"/>
          <w:color w:val="000000"/>
          <w:sz w:val="24"/>
          <w:szCs w:val="24"/>
        </w:rPr>
        <w:t xml:space="preserve">nt Learning (Skeen Library, </w:t>
      </w:r>
      <w:hyperlink r:id="rId10">
        <w:r>
          <w:rPr>
            <w:rFonts w:ascii="Times New Roman" w:eastAsia="Times New Roman" w:hAnsi="Times New Roman" w:cs="Times New Roman"/>
            <w:color w:val="3333E9"/>
            <w:sz w:val="24"/>
            <w:szCs w:val="24"/>
            <w:u w:val="single"/>
          </w:rPr>
          <w:t>https://www.nmt.edu/osl/</w:t>
        </w:r>
      </w:hyperlink>
      <w:r>
        <w:rPr>
          <w:rFonts w:ascii="Times New Roman" w:eastAsia="Times New Roman" w:hAnsi="Times New Roman" w:cs="Times New Roman"/>
          <w:color w:val="000000"/>
          <w:sz w:val="24"/>
          <w:szCs w:val="24"/>
        </w:rPr>
        <w:t>), Math Helproom (</w:t>
      </w:r>
      <w:hyperlink r:id="rId11">
        <w:r>
          <w:rPr>
            <w:rFonts w:ascii="Times New Roman" w:eastAsia="Times New Roman" w:hAnsi="Times New Roman" w:cs="Times New Roman"/>
            <w:color w:val="3333E9"/>
            <w:sz w:val="24"/>
            <w:szCs w:val="24"/>
            <w:u w:val="single"/>
          </w:rPr>
          <w:t>https://www.nmt.edu/academics/math/ugrad/mathhelproom.php</w:t>
        </w:r>
      </w:hyperlink>
      <w:r>
        <w:rPr>
          <w:rFonts w:ascii="Times New Roman" w:eastAsia="Times New Roman" w:hAnsi="Times New Roman" w:cs="Times New Roman"/>
          <w:color w:val="000000"/>
          <w:sz w:val="24"/>
          <w:szCs w:val="24"/>
        </w:rPr>
        <w:t>), the W</w:t>
      </w:r>
      <w:r>
        <w:rPr>
          <w:rFonts w:ascii="Times New Roman" w:eastAsia="Times New Roman" w:hAnsi="Times New Roman" w:cs="Times New Roman"/>
          <w:color w:val="000000"/>
          <w:sz w:val="24"/>
          <w:szCs w:val="24"/>
        </w:rPr>
        <w:t xml:space="preserve">riting and Communication Lab (Skeen Library, </w:t>
      </w:r>
      <w:hyperlink r:id="rId12">
        <w:r>
          <w:rPr>
            <w:rFonts w:ascii="Times New Roman" w:eastAsia="Times New Roman" w:hAnsi="Times New Roman" w:cs="Times New Roman"/>
            <w:color w:val="3333E9"/>
            <w:sz w:val="24"/>
            <w:szCs w:val="24"/>
            <w:u w:val="single"/>
          </w:rPr>
          <w:t>https://www.nmt.edu/academics/class/center.php</w:t>
        </w:r>
      </w:hyperlink>
      <w:r>
        <w:rPr>
          <w:rFonts w:ascii="Times New Roman" w:eastAsia="Times New Roman" w:hAnsi="Times New Roman" w:cs="Times New Roman"/>
          <w:color w:val="000000"/>
          <w:sz w:val="24"/>
          <w:szCs w:val="24"/>
        </w:rPr>
        <w:t xml:space="preserve">), and numerous department-run centers. </w:t>
      </w:r>
      <w:r>
        <w:rPr>
          <w:rFonts w:ascii="Times New Roman" w:eastAsia="Times New Roman" w:hAnsi="Times New Roman" w:cs="Times New Roman"/>
          <w:b/>
          <w:color w:val="000000"/>
          <w:sz w:val="24"/>
          <w:szCs w:val="24"/>
        </w:rPr>
        <w:t>These services are free of charge to students!</w:t>
      </w:r>
      <w:r>
        <w:rPr>
          <w:rFonts w:ascii="Times New Roman" w:eastAsia="Times New Roman" w:hAnsi="Times New Roman" w:cs="Times New Roman"/>
          <w:color w:val="000000"/>
          <w:sz w:val="24"/>
          <w:szCs w:val="24"/>
        </w:rPr>
        <w:t xml:space="preserve"> Students may</w:t>
      </w:r>
      <w:r>
        <w:rPr>
          <w:rFonts w:ascii="Times New Roman" w:eastAsia="Times New Roman" w:hAnsi="Times New Roman" w:cs="Times New Roman"/>
          <w:color w:val="000000"/>
          <w:sz w:val="24"/>
          <w:szCs w:val="24"/>
        </w:rPr>
        <w:t xml:space="preserve"> also consult the Dean for Student Success Initiatives, Elaine DeBrine Howell (Fidel, rm. 237; 575-835-5208; </w:t>
      </w:r>
      <w:hyperlink r:id="rId13">
        <w:r>
          <w:rPr>
            <w:rFonts w:ascii="Times New Roman" w:eastAsia="Times New Roman" w:hAnsi="Times New Roman" w:cs="Times New Roman"/>
            <w:color w:val="3333E9"/>
            <w:sz w:val="24"/>
            <w:szCs w:val="24"/>
            <w:u w:val="single"/>
          </w:rPr>
          <w:t>elaine.debrinehowell@nmt.edu</w:t>
        </w:r>
      </w:hyperlink>
      <w:r>
        <w:rPr>
          <w:rFonts w:ascii="Times New Roman" w:eastAsia="Times New Roman" w:hAnsi="Times New Roman" w:cs="Times New Roman"/>
          <w:color w:val="000000"/>
          <w:sz w:val="24"/>
          <w:szCs w:val="24"/>
        </w:rPr>
        <w:t>) or may receive emails from her if they are struggling in class</w:t>
      </w:r>
      <w:r>
        <w:rPr>
          <w:rFonts w:ascii="Times New Roman" w:eastAsia="Times New Roman" w:hAnsi="Times New Roman" w:cs="Times New Roman"/>
          <w:color w:val="000000"/>
          <w:sz w:val="24"/>
          <w:szCs w:val="24"/>
        </w:rPr>
        <w:t>.</w:t>
      </w:r>
      <w:r>
        <w:rPr>
          <w:color w:val="000000"/>
        </w:rPr>
        <w:t xml:space="preserve"> Please visit the </w:t>
      </w:r>
      <w:hyperlink r:id="rId14">
        <w:r>
          <w:rPr>
            <w:rFonts w:ascii="Times New Roman" w:eastAsia="Times New Roman" w:hAnsi="Times New Roman" w:cs="Times New Roman"/>
            <w:color w:val="0000FF"/>
            <w:sz w:val="24"/>
            <w:szCs w:val="24"/>
            <w:u w:val="single"/>
          </w:rPr>
          <w:t>Where NMT Students Should Go For Help</w:t>
        </w:r>
      </w:hyperlink>
      <w:r>
        <w:rPr>
          <w:rFonts w:ascii="Times New Roman" w:eastAsia="Times New Roman" w:hAnsi="Times New Roman" w:cs="Times New Roman"/>
          <w:color w:val="000000"/>
          <w:sz w:val="24"/>
          <w:szCs w:val="24"/>
        </w:rPr>
        <w:t xml:space="preserve"> webpage for more information.</w:t>
      </w:r>
    </w:p>
    <w:p w14:paraId="00000033"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34"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Please feel free to add information on tutoring or other student success services in your department or elsewhere on campus]</w:t>
      </w:r>
    </w:p>
    <w:p w14:paraId="00000035" w14:textId="77777777" w:rsidR="009519EF" w:rsidRDefault="009519EF">
      <w:pPr>
        <w:tabs>
          <w:tab w:val="left" w:pos="-720"/>
        </w:tabs>
        <w:spacing w:after="0" w:line="245" w:lineRule="auto"/>
        <w:jc w:val="both"/>
        <w:rPr>
          <w:rFonts w:ascii="Times New Roman" w:eastAsia="Times New Roman" w:hAnsi="Times New Roman" w:cs="Times New Roman"/>
          <w:b/>
          <w:sz w:val="24"/>
          <w:szCs w:val="24"/>
        </w:rPr>
      </w:pPr>
    </w:p>
    <w:p w14:paraId="00000036" w14:textId="77777777" w:rsidR="009519EF" w:rsidRDefault="00E4588C">
      <w:pPr>
        <w:shd w:val="clear" w:color="auto" w:fill="FFFFFF"/>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Reasonable Accommodations</w:t>
      </w:r>
      <w:r>
        <w:rPr>
          <w:rFonts w:ascii="Times New Roman" w:eastAsia="Times New Roman" w:hAnsi="Times New Roman" w:cs="Times New Roman"/>
          <w:color w:val="000000"/>
          <w:sz w:val="24"/>
          <w:szCs w:val="24"/>
        </w:rPr>
        <w:t>: New Mexico Tech is committed to protecting the rights of individuals with disabilities and providing ac</w:t>
      </w:r>
      <w:r>
        <w:rPr>
          <w:rFonts w:ascii="Times New Roman" w:eastAsia="Times New Roman" w:hAnsi="Times New Roman" w:cs="Times New Roman"/>
          <w:color w:val="000000"/>
          <w:sz w:val="24"/>
          <w:szCs w:val="24"/>
        </w:rPr>
        <w:t xml:space="preserve">cess and full participation in the educational experience.  Students with disabilities who require reasonable accommodations are invited to make their needs known to the Office for Student Access Services (SAS) as soon as possible.  Accommodations are not </w:t>
      </w:r>
      <w:r>
        <w:rPr>
          <w:rFonts w:ascii="Times New Roman" w:eastAsia="Times New Roman" w:hAnsi="Times New Roman" w:cs="Times New Roman"/>
          <w:color w:val="000000"/>
          <w:sz w:val="24"/>
          <w:szCs w:val="24"/>
        </w:rPr>
        <w:t>retroactive and may take some time to implement.  The process for requesting accommodations can be found at their website </w:t>
      </w:r>
      <w:hyperlink r:id="rId15">
        <w:r>
          <w:rPr>
            <w:rFonts w:ascii="Times New Roman" w:eastAsia="Times New Roman" w:hAnsi="Times New Roman" w:cs="Times New Roman"/>
            <w:color w:val="3333E9"/>
            <w:sz w:val="24"/>
            <w:szCs w:val="24"/>
            <w:u w:val="single"/>
          </w:rPr>
          <w:t>https://nmt.edu/ds/for_students.php</w:t>
        </w:r>
      </w:hyperlink>
      <w:r>
        <w:rPr>
          <w:rFonts w:ascii="Times New Roman" w:eastAsia="Times New Roman" w:hAnsi="Times New Roman" w:cs="Times New Roman"/>
          <w:color w:val="000000"/>
          <w:sz w:val="24"/>
          <w:szCs w:val="24"/>
        </w:rPr>
        <w:t>.</w:t>
      </w:r>
    </w:p>
    <w:p w14:paraId="00000037" w14:textId="77777777" w:rsidR="009519EF" w:rsidRDefault="009519EF">
      <w:pPr>
        <w:widowControl w:val="0"/>
        <w:spacing w:after="0" w:line="245" w:lineRule="auto"/>
        <w:rPr>
          <w:rFonts w:ascii="Times New Roman" w:eastAsia="Times New Roman" w:hAnsi="Times New Roman" w:cs="Times New Roman"/>
          <w:color w:val="000000"/>
          <w:sz w:val="24"/>
          <w:szCs w:val="24"/>
        </w:rPr>
      </w:pPr>
    </w:p>
    <w:p w14:paraId="00000038" w14:textId="77777777" w:rsidR="009519EF" w:rsidRDefault="00E4588C">
      <w:pPr>
        <w:shd w:val="clear" w:color="auto" w:fill="FFFFFF"/>
        <w:spacing w:after="0" w:line="245"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You can contact SAS in person at the Fidel Center Room 245, call 575-835-6209, email </w:t>
      </w:r>
      <w:hyperlink r:id="rId16">
        <w:r>
          <w:rPr>
            <w:rFonts w:ascii="Times New Roman" w:eastAsia="Times New Roman" w:hAnsi="Times New Roman" w:cs="Times New Roman"/>
            <w:color w:val="3333E9"/>
            <w:sz w:val="24"/>
            <w:szCs w:val="24"/>
            <w:u w:val="single"/>
          </w:rPr>
          <w:t>access@nmt.edu</w:t>
        </w:r>
      </w:hyperlink>
      <w:r>
        <w:rPr>
          <w:rFonts w:ascii="Times New Roman" w:eastAsia="Times New Roman" w:hAnsi="Times New Roman" w:cs="Times New Roman"/>
          <w:color w:val="000000"/>
          <w:sz w:val="24"/>
          <w:szCs w:val="24"/>
        </w:rPr>
        <w:t xml:space="preserve">, or book through the link on their </w:t>
      </w:r>
      <w:hyperlink r:id="rId17">
        <w:r>
          <w:rPr>
            <w:rFonts w:ascii="Times New Roman" w:eastAsia="Times New Roman" w:hAnsi="Times New Roman" w:cs="Times New Roman"/>
            <w:color w:val="0000FF"/>
            <w:sz w:val="24"/>
            <w:szCs w:val="24"/>
            <w:u w:val="single"/>
          </w:rPr>
          <w:t>website</w:t>
        </w:r>
      </w:hyperlink>
      <w:r>
        <w:rPr>
          <w:rFonts w:ascii="Times New Roman" w:eastAsia="Times New Roman" w:hAnsi="Times New Roman" w:cs="Times New Roman"/>
          <w:color w:val="000000"/>
          <w:sz w:val="24"/>
          <w:szCs w:val="24"/>
        </w:rPr>
        <w:t>.</w:t>
      </w:r>
    </w:p>
    <w:p w14:paraId="00000039" w14:textId="77777777" w:rsidR="009519EF" w:rsidRDefault="009519EF">
      <w:pPr>
        <w:widowControl w:val="0"/>
        <w:spacing w:after="0" w:line="245" w:lineRule="auto"/>
        <w:rPr>
          <w:rFonts w:ascii="Times New Roman" w:eastAsia="Times New Roman" w:hAnsi="Times New Roman" w:cs="Times New Roman"/>
          <w:sz w:val="24"/>
          <w:szCs w:val="24"/>
        </w:rPr>
      </w:pPr>
    </w:p>
    <w:p w14:paraId="0000003A" w14:textId="77777777" w:rsidR="009519EF" w:rsidRDefault="00E4588C">
      <w:pPr>
        <w:widowControl w:val="0"/>
        <w:spacing w:after="0" w:line="245"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sz w:val="24"/>
          <w:szCs w:val="24"/>
        </w:rPr>
        <w:t xml:space="preserve">Counseling </w:t>
      </w:r>
      <w:r>
        <w:rPr>
          <w:rFonts w:ascii="Times New Roman" w:eastAsia="Times New Roman" w:hAnsi="Times New Roman" w:cs="Times New Roman"/>
          <w:b/>
          <w:color w:val="000000"/>
          <w:sz w:val="24"/>
          <w:szCs w:val="24"/>
        </w:rPr>
        <w:t>Serv</w:t>
      </w:r>
      <w:r>
        <w:rPr>
          <w:rFonts w:ascii="Times New Roman" w:eastAsia="Times New Roman" w:hAnsi="Times New Roman" w:cs="Times New Roman"/>
          <w:b/>
          <w:color w:val="000000"/>
          <w:sz w:val="24"/>
          <w:szCs w:val="24"/>
        </w:rPr>
        <w:t>ices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highlight w:val="white"/>
        </w:rPr>
        <w:t xml:space="preserve">The Counseling Center has partnered </w:t>
      </w:r>
      <w:r>
        <w:rPr>
          <w:rFonts w:ascii="Times New Roman" w:eastAsia="Times New Roman" w:hAnsi="Times New Roman" w:cs="Times New Roman"/>
          <w:sz w:val="24"/>
          <w:szCs w:val="24"/>
        </w:rPr>
        <w:t>with UWill, to provide students free, immediate access to teletherapy, a direct crisis connection, and wellness programming.  UWill also offers students a direct crisis connection with help available 24/7/365.  Students also have free access to on-demand w</w:t>
      </w:r>
      <w:r>
        <w:rPr>
          <w:rFonts w:ascii="Times New Roman" w:eastAsia="Times New Roman" w:hAnsi="Times New Roman" w:cs="Times New Roman"/>
          <w:sz w:val="24"/>
          <w:szCs w:val="24"/>
        </w:rPr>
        <w:t xml:space="preserve">ellness programming through UWill’s platform, such as yoga, meditation, and mindfulness. </w:t>
      </w:r>
      <w:r>
        <w:rPr>
          <w:rFonts w:ascii="Times New Roman" w:eastAsia="Times New Roman" w:hAnsi="Times New Roman" w:cs="Times New Roman"/>
          <w:sz w:val="24"/>
          <w:szCs w:val="24"/>
          <w:highlight w:val="white"/>
        </w:rPr>
        <w:t xml:space="preserve"> In-person sessions on campus or this virtual healthcare are available for those degree-seeking students currently enrolled. Requests for on-campus counseling and UWil</w:t>
      </w:r>
      <w:r>
        <w:rPr>
          <w:rFonts w:ascii="Times New Roman" w:eastAsia="Times New Roman" w:hAnsi="Times New Roman" w:cs="Times New Roman"/>
          <w:sz w:val="24"/>
          <w:szCs w:val="24"/>
          <w:highlight w:val="white"/>
        </w:rPr>
        <w:t xml:space="preserve">l services are available on the counseling website </w:t>
      </w:r>
      <w:r>
        <w:rPr>
          <w:rFonts w:ascii="Times New Roman" w:eastAsia="Times New Roman" w:hAnsi="Times New Roman" w:cs="Times New Roman"/>
          <w:color w:val="000000"/>
          <w:sz w:val="24"/>
          <w:szCs w:val="24"/>
          <w:highlight w:val="white"/>
        </w:rPr>
        <w:t>(</w:t>
      </w:r>
      <w:hyperlink r:id="rId18">
        <w:r>
          <w:rPr>
            <w:rFonts w:ascii="Times New Roman" w:eastAsia="Times New Roman" w:hAnsi="Times New Roman" w:cs="Times New Roman"/>
            <w:color w:val="3333E9"/>
            <w:sz w:val="24"/>
            <w:szCs w:val="24"/>
            <w:highlight w:val="white"/>
            <w:u w:val="single"/>
          </w:rPr>
          <w:t>https://www.nmt.edu/cds/</w:t>
        </w:r>
      </w:hyperlink>
      <w:r>
        <w:rPr>
          <w:rFonts w:ascii="Times New Roman" w:eastAsia="Times New Roman" w:hAnsi="Times New Roman" w:cs="Times New Roman"/>
          <w:color w:val="3333E9"/>
          <w:sz w:val="24"/>
          <w:szCs w:val="24"/>
          <w:highlight w:val="white"/>
          <w:u w:val="single"/>
        </w:rPr>
        <w:t>)</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The Counseling Center offers peer support with trained students, ‘peer supporters’, who understand the challenges of college and how</w:t>
      </w:r>
      <w:r>
        <w:rPr>
          <w:rFonts w:ascii="Times New Roman" w:eastAsia="Times New Roman" w:hAnsi="Times New Roman" w:cs="Times New Roman"/>
          <w:sz w:val="24"/>
          <w:szCs w:val="24"/>
          <w:highlight w:val="white"/>
        </w:rPr>
        <w:t xml:space="preserve"> to help navigate them.  For more information on services at NMT, please call </w:t>
      </w:r>
      <w:r>
        <w:rPr>
          <w:rFonts w:ascii="Times New Roman" w:eastAsia="Times New Roman" w:hAnsi="Times New Roman" w:cs="Times New Roman"/>
          <w:color w:val="FF0000"/>
          <w:sz w:val="24"/>
          <w:szCs w:val="24"/>
        </w:rPr>
        <w:t>575-</w:t>
      </w:r>
      <w:r>
        <w:rPr>
          <w:rFonts w:ascii="Times New Roman" w:eastAsia="Times New Roman" w:hAnsi="Times New Roman" w:cs="Times New Roman"/>
          <w:sz w:val="24"/>
          <w:szCs w:val="24"/>
          <w:highlight w:val="white"/>
        </w:rPr>
        <w:t>835-6619, email </w:t>
      </w:r>
      <w:hyperlink r:id="rId19">
        <w:r>
          <w:rPr>
            <w:rFonts w:ascii="Times New Roman" w:eastAsia="Times New Roman" w:hAnsi="Times New Roman" w:cs="Times New Roman"/>
            <w:color w:val="3333E9"/>
            <w:sz w:val="24"/>
            <w:szCs w:val="24"/>
            <w:highlight w:val="white"/>
            <w:u w:val="single"/>
          </w:rPr>
          <w:t>counseling@nmt.edu</w:t>
        </w:r>
      </w:hyperlink>
      <w:r>
        <w:rPr>
          <w:rFonts w:ascii="Times New Roman" w:eastAsia="Times New Roman" w:hAnsi="Times New Roman" w:cs="Times New Roman"/>
          <w:color w:val="000000"/>
          <w:sz w:val="24"/>
          <w:szCs w:val="24"/>
          <w:highlight w:val="white"/>
        </w:rPr>
        <w:t xml:space="preserve">.  </w:t>
      </w:r>
    </w:p>
    <w:p w14:paraId="0000003B" w14:textId="77777777" w:rsidR="009519EF" w:rsidRDefault="009519EF">
      <w:pPr>
        <w:widowControl w:val="0"/>
        <w:spacing w:after="0" w:line="245" w:lineRule="auto"/>
        <w:rPr>
          <w:rFonts w:ascii="Times New Roman" w:eastAsia="Times New Roman" w:hAnsi="Times New Roman" w:cs="Times New Roman"/>
          <w:color w:val="000000"/>
          <w:sz w:val="24"/>
          <w:szCs w:val="24"/>
          <w:highlight w:val="white"/>
        </w:rPr>
      </w:pPr>
    </w:p>
    <w:p w14:paraId="0000003C"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Respect Statement</w:t>
      </w:r>
      <w:r>
        <w:rPr>
          <w:rFonts w:ascii="Times New Roman" w:eastAsia="Times New Roman" w:hAnsi="Times New Roman" w:cs="Times New Roman"/>
          <w:color w:val="000000"/>
          <w:sz w:val="24"/>
          <w:szCs w:val="24"/>
          <w:highlight w:val="white"/>
        </w:rPr>
        <w:t>:  New Mexico Tech supports academic freedom and freedom of expression within the parameters of a respectful learning environment.  As stated in the </w:t>
      </w:r>
      <w:hyperlink r:id="rId20">
        <w:r>
          <w:rPr>
            <w:rFonts w:ascii="Times New Roman" w:eastAsia="Times New Roman" w:hAnsi="Times New Roman" w:cs="Times New Roman"/>
            <w:i/>
            <w:color w:val="0000FF"/>
            <w:sz w:val="24"/>
            <w:szCs w:val="24"/>
            <w:highlight w:val="white"/>
            <w:u w:val="single"/>
          </w:rPr>
          <w:t>Student Code of</w:t>
        </w:r>
        <w:r>
          <w:rPr>
            <w:rFonts w:ascii="Times New Roman" w:eastAsia="Times New Roman" w:hAnsi="Times New Roman" w:cs="Times New Roman"/>
            <w:i/>
            <w:color w:val="0000FF"/>
            <w:sz w:val="24"/>
            <w:szCs w:val="24"/>
            <w:highlight w:val="white"/>
            <w:u w:val="single"/>
          </w:rPr>
          <w:t xml:space="preserve"> Conduct Policy</w:t>
        </w:r>
      </w:hyperlink>
      <w:r>
        <w:rPr>
          <w:rFonts w:ascii="Times New Roman" w:eastAsia="Times New Roman" w:hAnsi="Times New Roman" w:cs="Times New Roman"/>
          <w:color w:val="1155CC"/>
          <w:sz w:val="24"/>
          <w:szCs w:val="24"/>
          <w:highlight w:val="white"/>
        </w:rPr>
        <w:t>: </w:t>
      </w:r>
      <w:r>
        <w:rPr>
          <w:rFonts w:ascii="Times New Roman" w:eastAsia="Times New Roman" w:hAnsi="Times New Roman" w:cs="Times New Roman"/>
          <w:color w:val="000000"/>
          <w:sz w:val="24"/>
          <w:szCs w:val="24"/>
          <w:highlight w:val="white"/>
        </w:rPr>
        <w:t xml:space="preserve"> “New Mexico Tech’s primary purpose is education, which includes teaching, research, discussion, learning, and service. An atmosphere of free and open inquiry is essential to the pursuit of education.”  Furthermore, “Tech seeks to provide </w:t>
      </w:r>
      <w:r>
        <w:rPr>
          <w:rFonts w:ascii="Times New Roman" w:eastAsia="Times New Roman" w:hAnsi="Times New Roman" w:cs="Times New Roman"/>
          <w:color w:val="000000"/>
          <w:sz w:val="24"/>
          <w:szCs w:val="24"/>
          <w:highlight w:val="white"/>
        </w:rPr>
        <w:t>an environment that enables a positive learning experience and maintains an academic atmosphere that is a purposeful, just, open, disciplined, and caring community.”</w:t>
      </w:r>
    </w:p>
    <w:p w14:paraId="0000003D"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FF0000"/>
          <w:sz w:val="24"/>
          <w:szCs w:val="24"/>
        </w:rPr>
      </w:pPr>
    </w:p>
    <w:p w14:paraId="0000003E"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sdt>
        <w:sdtPr>
          <w:tag w:val="goog_rdk_0"/>
          <w:id w:val="1073007903"/>
        </w:sdtPr>
        <w:sdtEndPr/>
        <w:sdtContent/>
      </w:sdt>
      <w:r>
        <w:rPr>
          <w:rFonts w:ascii="Times New Roman" w:eastAsia="Times New Roman" w:hAnsi="Times New Roman" w:cs="Times New Roman"/>
          <w:b/>
          <w:sz w:val="24"/>
          <w:szCs w:val="24"/>
          <w:highlight w:val="white"/>
        </w:rPr>
        <w:t>Sexual Misconduct &amp; Title IX Reporting</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Sexual harassment, sexual violence, sex-base</w:t>
      </w:r>
      <w:r>
        <w:rPr>
          <w:rFonts w:ascii="Times New Roman" w:eastAsia="Times New Roman" w:hAnsi="Times New Roman" w:cs="Times New Roman"/>
          <w:sz w:val="24"/>
          <w:szCs w:val="24"/>
          <w:highlight w:val="white"/>
        </w:rPr>
        <w:t>d discrimination, and other forms of sexual misconduct are contrary to the University’s mission and core values, violate university policies, and may also violate state and federal law (Title IX).  Faculty members and Teaching Assistants (TAs) are consider</w:t>
      </w:r>
      <w:r>
        <w:rPr>
          <w:rFonts w:ascii="Times New Roman" w:eastAsia="Times New Roman" w:hAnsi="Times New Roman" w:cs="Times New Roman"/>
          <w:sz w:val="24"/>
          <w:szCs w:val="24"/>
          <w:highlight w:val="white"/>
        </w:rPr>
        <w:t>ed “Mandatory Reporters</w:t>
      </w:r>
      <w:r>
        <w:rPr>
          <w:rFonts w:ascii="Times New Roman" w:eastAsia="Times New Roman" w:hAnsi="Times New Roman" w:cs="Times New Roman"/>
          <w:color w:val="222222"/>
          <w:sz w:val="24"/>
          <w:szCs w:val="24"/>
          <w:highlight w:val="white"/>
        </w:rPr>
        <w:t>” and are required to report incidents of these prohibited behaviors.  Any such reports should be directed to Tech’s Title IX Coordinator (Dr. Peter Phaiah, 238 Fidel Student Center, 575-835-5953 (O), 575-3</w:t>
      </w:r>
      <w:r>
        <w:rPr>
          <w:rFonts w:ascii="Times New Roman" w:eastAsia="Times New Roman" w:hAnsi="Times New Roman" w:cs="Times New Roman"/>
          <w:sz w:val="24"/>
          <w:szCs w:val="24"/>
          <w:highlight w:val="white"/>
        </w:rPr>
        <w:t xml:space="preserve">22-0001 (C), </w:t>
      </w:r>
      <w:r>
        <w:rPr>
          <w:rFonts w:ascii="Times New Roman" w:eastAsia="Times New Roman" w:hAnsi="Times New Roman" w:cs="Times New Roman"/>
          <w:color w:val="0000FF"/>
          <w:sz w:val="24"/>
          <w:szCs w:val="24"/>
          <w:highlight w:val="white"/>
        </w:rPr>
        <w:t>titleixcoordinator@nmt.edu</w:t>
      </w:r>
      <w:r>
        <w:rPr>
          <w:rFonts w:ascii="Times New Roman" w:eastAsia="Times New Roman" w:hAnsi="Times New Roman" w:cs="Times New Roman"/>
          <w:sz w:val="24"/>
          <w:szCs w:val="24"/>
          <w:highlight w:val="white"/>
        </w:rPr>
        <w:t xml:space="preserve">), or reports can be filed </w:t>
      </w:r>
      <w:r>
        <w:rPr>
          <w:rFonts w:ascii="Times New Roman" w:eastAsia="Times New Roman" w:hAnsi="Times New Roman" w:cs="Times New Roman"/>
          <w:color w:val="222222"/>
          <w:sz w:val="24"/>
          <w:szCs w:val="24"/>
          <w:highlight w:val="white"/>
        </w:rPr>
        <w:t xml:space="preserve">online to </w:t>
      </w:r>
      <w:hyperlink r:id="rId21">
        <w:r>
          <w:rPr>
            <w:rFonts w:ascii="Times New Roman" w:eastAsia="Times New Roman" w:hAnsi="Times New Roman" w:cs="Times New Roman"/>
            <w:color w:val="0000FF"/>
            <w:sz w:val="24"/>
            <w:szCs w:val="24"/>
            <w:highlight w:val="white"/>
            <w:u w:val="single"/>
          </w:rPr>
          <w:t>Title IX &amp; Sexual Misconduct Reporting Form</w:t>
        </w:r>
      </w:hyperlink>
      <w:r>
        <w:rPr>
          <w:rFonts w:ascii="Times New Roman" w:eastAsia="Times New Roman" w:hAnsi="Times New Roman" w:cs="Times New Roman"/>
          <w:color w:val="222222"/>
          <w:sz w:val="24"/>
          <w:szCs w:val="24"/>
          <w:highlight w:val="white"/>
        </w:rPr>
        <w:t xml:space="preserve">. Please </w:t>
      </w:r>
      <w:r>
        <w:rPr>
          <w:rFonts w:ascii="Times New Roman" w:eastAsia="Times New Roman" w:hAnsi="Times New Roman" w:cs="Times New Roman"/>
          <w:sz w:val="24"/>
          <w:szCs w:val="24"/>
          <w:highlight w:val="white"/>
        </w:rPr>
        <w:t xml:space="preserve">visit </w:t>
      </w:r>
      <w:hyperlink r:id="rId22">
        <w:r>
          <w:rPr>
            <w:rFonts w:ascii="Times New Roman" w:eastAsia="Times New Roman" w:hAnsi="Times New Roman" w:cs="Times New Roman"/>
            <w:color w:val="0000FF"/>
            <w:sz w:val="24"/>
            <w:szCs w:val="24"/>
            <w:highlight w:val="white"/>
            <w:u w:val="single"/>
          </w:rPr>
          <w:t>Tech’s Title IX Website</w:t>
        </w:r>
      </w:hyperlink>
      <w:r>
        <w:rPr>
          <w:rFonts w:ascii="Times New Roman" w:eastAsia="Times New Roman" w:hAnsi="Times New Roman" w:cs="Times New Roman"/>
          <w:sz w:val="24"/>
          <w:szCs w:val="24"/>
          <w:highlight w:val="white"/>
        </w:rPr>
        <w:t xml:space="preserve"> (</w:t>
      </w:r>
      <w:hyperlink r:id="rId23">
        <w:r>
          <w:rPr>
            <w:rFonts w:ascii="Times New Roman" w:eastAsia="Times New Roman" w:hAnsi="Times New Roman" w:cs="Times New Roman"/>
            <w:color w:val="3333E9"/>
            <w:sz w:val="24"/>
            <w:szCs w:val="24"/>
            <w:highlight w:val="white"/>
            <w:u w:val="single"/>
          </w:rPr>
          <w:t>www.nmt.edu/titleix</w:t>
        </w:r>
      </w:hyperlink>
      <w:r>
        <w:rPr>
          <w:rFonts w:ascii="Times New Roman" w:eastAsia="Times New Roman" w:hAnsi="Times New Roman" w:cs="Times New Roman"/>
          <w:sz w:val="24"/>
          <w:szCs w:val="24"/>
          <w:highlight w:val="white"/>
        </w:rPr>
        <w:t>) for additional information and resources.</w:t>
      </w:r>
    </w:p>
    <w:p w14:paraId="0000003F" w14:textId="77777777" w:rsidR="009519EF" w:rsidRDefault="00E4588C">
      <w:pPr>
        <w:spacing w:after="0" w:line="245" w:lineRule="auto"/>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8"/>
          <w:szCs w:val="28"/>
        </w:rPr>
        <w:lastRenderedPageBreak/>
        <w:t>Supplemental Information</w:t>
      </w:r>
    </w:p>
    <w:p w14:paraId="00000040" w14:textId="77777777" w:rsidR="009519EF" w:rsidRDefault="00E4588C">
      <w:pPr>
        <w:pBdr>
          <w:top w:val="nil"/>
          <w:left w:val="nil"/>
          <w:bottom w:val="nil"/>
          <w:right w:val="nil"/>
          <w:between w:val="nil"/>
        </w:pBdr>
        <w:spacing w:after="0" w:line="245"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(Use as needed)</w:t>
      </w:r>
    </w:p>
    <w:p w14:paraId="00000041" w14:textId="77777777" w:rsidR="009519EF" w:rsidRDefault="009519EF">
      <w:pPr>
        <w:pBdr>
          <w:top w:val="nil"/>
          <w:left w:val="nil"/>
          <w:bottom w:val="nil"/>
          <w:right w:val="nil"/>
          <w:between w:val="nil"/>
        </w:pBdr>
        <w:spacing w:after="0" w:line="245" w:lineRule="auto"/>
        <w:jc w:val="center"/>
        <w:rPr>
          <w:rFonts w:ascii="Times New Roman" w:eastAsia="Times New Roman" w:hAnsi="Times New Roman" w:cs="Times New Roman"/>
          <w:b/>
          <w:i/>
          <w:color w:val="000000"/>
          <w:sz w:val="24"/>
          <w:szCs w:val="24"/>
        </w:rPr>
      </w:pPr>
    </w:p>
    <w:p w14:paraId="00000042"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Online or Hybrid Courses</w:t>
      </w:r>
    </w:p>
    <w:p w14:paraId="00000043"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p>
    <w:p w14:paraId="00000044"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Faculty teaching distance education courses must provide the information listed below:</w:t>
      </w:r>
    </w:p>
    <w:p w14:paraId="00000045"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46"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rPr>
        <w:t>Delivery Mode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yellow"/>
        </w:rPr>
        <w:t xml:space="preserve">[Identify the delivery mode used for the course and list </w:t>
      </w:r>
    </w:p>
    <w:p w14:paraId="00000047" w14:textId="77777777" w:rsidR="009519EF" w:rsidRDefault="00E4588C">
      <w:pPr>
        <w:numPr>
          <w:ilvl w:val="0"/>
          <w:numId w:val="1"/>
        </w:numPr>
        <w:pBdr>
          <w:top w:val="nil"/>
          <w:left w:val="nil"/>
          <w:bottom w:val="nil"/>
          <w:right w:val="nil"/>
          <w:between w:val="nil"/>
        </w:pBdr>
        <w:spacing w:after="0" w:line="245"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Any additional requirements for distance education students; </w:t>
      </w:r>
    </w:p>
    <w:p w14:paraId="00000048" w14:textId="77777777" w:rsidR="009519EF" w:rsidRDefault="00E4588C">
      <w:pPr>
        <w:numPr>
          <w:ilvl w:val="0"/>
          <w:numId w:val="1"/>
        </w:numPr>
        <w:pBdr>
          <w:top w:val="nil"/>
          <w:left w:val="nil"/>
          <w:bottom w:val="nil"/>
          <w:right w:val="nil"/>
          <w:between w:val="nil"/>
        </w:pBdr>
        <w:spacing w:after="0" w:line="245"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Types of regular and substantive interactions used in the course – at least two are required.  The level of interaction should be commensurate with the course (e.g., number of credits, course level);</w:t>
      </w:r>
    </w:p>
    <w:p w14:paraId="00000049" w14:textId="77777777" w:rsidR="009519EF" w:rsidRDefault="00E4588C">
      <w:pPr>
        <w:numPr>
          <w:ilvl w:val="0"/>
          <w:numId w:val="1"/>
        </w:numPr>
        <w:pBdr>
          <w:top w:val="nil"/>
          <w:left w:val="nil"/>
          <w:bottom w:val="nil"/>
          <w:right w:val="nil"/>
          <w:between w:val="nil"/>
        </w:pBdr>
        <w:spacing w:after="0" w:line="245"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Tentative schedule for when these interactions will occu</w:t>
      </w:r>
      <w:r>
        <w:rPr>
          <w:rFonts w:ascii="Times New Roman" w:eastAsia="Times New Roman" w:hAnsi="Times New Roman" w:cs="Times New Roman"/>
          <w:color w:val="000000"/>
          <w:sz w:val="24"/>
          <w:szCs w:val="24"/>
          <w:highlight w:val="yellow"/>
        </w:rPr>
        <w:t xml:space="preserve">r, if applicable].  </w:t>
      </w:r>
    </w:p>
    <w:p w14:paraId="0000004A" w14:textId="77777777" w:rsidR="009519EF" w:rsidRDefault="009519EF">
      <w:pPr>
        <w:pBdr>
          <w:top w:val="nil"/>
          <w:left w:val="nil"/>
          <w:bottom w:val="nil"/>
          <w:right w:val="nil"/>
          <w:between w:val="nil"/>
        </w:pBdr>
        <w:spacing w:after="0" w:line="245" w:lineRule="auto"/>
        <w:ind w:left="360" w:firstLine="360"/>
        <w:rPr>
          <w:rFonts w:ascii="Times New Roman" w:eastAsia="Times New Roman" w:hAnsi="Times New Roman" w:cs="Times New Roman"/>
          <w:color w:val="000000"/>
          <w:sz w:val="24"/>
          <w:szCs w:val="24"/>
        </w:rPr>
      </w:pPr>
    </w:p>
    <w:p w14:paraId="0000004B" w14:textId="77777777" w:rsidR="009519EF" w:rsidRDefault="00E4588C">
      <w:pPr>
        <w:pBdr>
          <w:top w:val="nil"/>
          <w:left w:val="nil"/>
          <w:bottom w:val="nil"/>
          <w:right w:val="nil"/>
          <w:between w:val="nil"/>
        </w:pBdr>
        <w:spacing w:after="0" w:line="245" w:lineRule="auto"/>
        <w:ind w:left="36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example is below:</w:t>
      </w:r>
    </w:p>
    <w:p w14:paraId="0000004C" w14:textId="77777777" w:rsidR="009519EF" w:rsidRDefault="00E4588C">
      <w:pPr>
        <w:pBdr>
          <w:top w:val="nil"/>
          <w:left w:val="nil"/>
          <w:bottom w:val="nil"/>
          <w:right w:val="nil"/>
          <w:between w:val="nil"/>
        </w:pBdr>
        <w:spacing w:after="0" w:line="245"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Delivery</w:t>
      </w:r>
      <w:r>
        <w:rPr>
          <w:rFonts w:ascii="Times New Roman" w:eastAsia="Times New Roman" w:hAnsi="Times New Roman" w:cs="Times New Roman"/>
          <w:color w:val="000000"/>
          <w:sz w:val="24"/>
          <w:szCs w:val="24"/>
        </w:rPr>
        <w:t>: This is a synchronous, online course delivered through Zoom with information posted in the course management system Canvas.  You are required to have sufficient technology (e.g., computer, webcam and setting to give quality video &amp; audio) and a high-spee</w:t>
      </w:r>
      <w:r>
        <w:rPr>
          <w:rFonts w:ascii="Times New Roman" w:eastAsia="Times New Roman" w:hAnsi="Times New Roman" w:cs="Times New Roman"/>
          <w:color w:val="000000"/>
          <w:sz w:val="24"/>
          <w:szCs w:val="24"/>
        </w:rPr>
        <w:t>d internet connection to engage in the course.  Regular interaction with the course instructor will be through synchronous lectures &amp; discussions (e.g., responses to instructor questions during class are expected) and weekly assignments.  Substantive inter</w:t>
      </w:r>
      <w:r>
        <w:rPr>
          <w:rFonts w:ascii="Times New Roman" w:eastAsia="Times New Roman" w:hAnsi="Times New Roman" w:cs="Times New Roman"/>
          <w:color w:val="000000"/>
          <w:sz w:val="24"/>
          <w:szCs w:val="24"/>
        </w:rPr>
        <w:t xml:space="preserve">action will be through feedback provided by the instructor on the discussion posts, homework problems, and exams listed in the course schedule, typically within several days of the deadline.  During exams, you will be required to have your webcam on (both </w:t>
      </w:r>
      <w:r>
        <w:rPr>
          <w:rFonts w:ascii="Times New Roman" w:eastAsia="Times New Roman" w:hAnsi="Times New Roman" w:cs="Times New Roman"/>
          <w:color w:val="000000"/>
          <w:sz w:val="24"/>
          <w:szCs w:val="24"/>
        </w:rPr>
        <w:t>video and audio).</w:t>
      </w:r>
    </w:p>
    <w:p w14:paraId="0000004D"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4E" w14:textId="77777777" w:rsidR="009519EF" w:rsidRDefault="00E4588C">
      <w:pPr>
        <w:spacing w:line="245"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Technical Support Information</w:t>
      </w:r>
      <w:r>
        <w:rPr>
          <w:rFonts w:ascii="Times New Roman" w:eastAsia="Times New Roman" w:hAnsi="Times New Roman" w:cs="Times New Roman"/>
          <w:sz w:val="24"/>
          <w:szCs w:val="24"/>
        </w:rPr>
        <w:t>: [</w:t>
      </w:r>
      <w:r>
        <w:rPr>
          <w:rFonts w:ascii="Times New Roman" w:eastAsia="Times New Roman" w:hAnsi="Times New Roman" w:cs="Times New Roman"/>
          <w:sz w:val="24"/>
          <w:szCs w:val="24"/>
          <w:highlight w:val="yellow"/>
        </w:rPr>
        <w:t>list of required software/hardware needed; link to distance education web portal</w:t>
      </w:r>
      <w:r>
        <w:rPr>
          <w:rFonts w:ascii="Times New Roman" w:eastAsia="Times New Roman" w:hAnsi="Times New Roman" w:cs="Times New Roman"/>
          <w:sz w:val="24"/>
          <w:szCs w:val="24"/>
        </w:rPr>
        <w:t>]</w:t>
      </w:r>
    </w:p>
    <w:p w14:paraId="0000004F" w14:textId="77777777" w:rsidR="009519EF" w:rsidRDefault="00E4588C">
      <w:pPr>
        <w:spacing w:line="245"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Verification of Student Identity and Academic Integrity</w:t>
      </w:r>
      <w:r>
        <w:rPr>
          <w:rFonts w:ascii="Times New Roman" w:eastAsia="Times New Roman" w:hAnsi="Times New Roman" w:cs="Times New Roman"/>
          <w:sz w:val="24"/>
          <w:szCs w:val="24"/>
        </w:rPr>
        <w:t xml:space="preserve">: New Mexico Tech’s Student Identity Verification Policy requires that students’ identity be verified and that a substantial component of the course’s grade be some form of proctored activity, e.g., proctored exam, presentation, oral exam, etc. Therefore, </w:t>
      </w:r>
      <w:r>
        <w:rPr>
          <w:rFonts w:ascii="Times New Roman" w:eastAsia="Times New Roman" w:hAnsi="Times New Roman" w:cs="Times New Roman"/>
          <w:sz w:val="24"/>
          <w:szCs w:val="24"/>
        </w:rPr>
        <w:t>students are required to [</w:t>
      </w:r>
      <w:r>
        <w:rPr>
          <w:rFonts w:ascii="Times New Roman" w:eastAsia="Times New Roman" w:hAnsi="Times New Roman" w:cs="Times New Roman"/>
          <w:sz w:val="24"/>
          <w:szCs w:val="24"/>
          <w:highlight w:val="yellow"/>
        </w:rPr>
        <w:t>turn on camera during specific assignment, schedule video conference for exams, arrange for a proctored exam, …</w:t>
      </w:r>
      <w:r>
        <w:rPr>
          <w:rFonts w:ascii="Times New Roman" w:eastAsia="Times New Roman" w:hAnsi="Times New Roman" w:cs="Times New Roman"/>
          <w:sz w:val="24"/>
          <w:szCs w:val="24"/>
        </w:rPr>
        <w:t xml:space="preserve">] The Student Identity Verification Policy is on the Academic Affairs </w:t>
      </w:r>
      <w:hyperlink r:id="rId24">
        <w:r>
          <w:rPr>
            <w:rFonts w:ascii="Times New Roman" w:eastAsia="Times New Roman" w:hAnsi="Times New Roman" w:cs="Times New Roman"/>
            <w:color w:val="3333E9"/>
            <w:sz w:val="24"/>
            <w:szCs w:val="24"/>
            <w:u w:val="single"/>
          </w:rPr>
          <w:t>website</w:t>
        </w:r>
      </w:hyperlink>
      <w:r>
        <w:rPr>
          <w:rFonts w:ascii="Times New Roman" w:eastAsia="Times New Roman" w:hAnsi="Times New Roman" w:cs="Times New Roman"/>
          <w:sz w:val="24"/>
          <w:szCs w:val="24"/>
        </w:rPr>
        <w:t>.</w:t>
      </w:r>
    </w:p>
    <w:p w14:paraId="00000050"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Web Etiquette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yellow"/>
        </w:rPr>
        <w:t>Other items that may be included in this syllabus is a list of web etiquette for the online course and the schedule of interactions that is planned for the semester.  For more information, please visit the Distanc</w:t>
      </w:r>
      <w:r>
        <w:rPr>
          <w:rFonts w:ascii="Times New Roman" w:eastAsia="Times New Roman" w:hAnsi="Times New Roman" w:cs="Times New Roman"/>
          <w:color w:val="000000"/>
          <w:sz w:val="24"/>
          <w:szCs w:val="24"/>
          <w:highlight w:val="yellow"/>
        </w:rPr>
        <w:t xml:space="preserve">e Education Resource Guide found on the </w:t>
      </w:r>
      <w:hyperlink r:id="rId25">
        <w:r>
          <w:rPr>
            <w:rFonts w:ascii="Times New Roman" w:eastAsia="Times New Roman" w:hAnsi="Times New Roman" w:cs="Times New Roman"/>
            <w:color w:val="0000FF"/>
            <w:sz w:val="24"/>
            <w:szCs w:val="24"/>
            <w:highlight w:val="yellow"/>
            <w:u w:val="single"/>
          </w:rPr>
          <w:t>DEAB webpage</w:t>
        </w:r>
      </w:hyperlink>
      <w:r>
        <w:rPr>
          <w:rFonts w:ascii="Times New Roman" w:eastAsia="Times New Roman" w:hAnsi="Times New Roman" w:cs="Times New Roman"/>
          <w:color w:val="000000"/>
          <w:sz w:val="24"/>
          <w:szCs w:val="24"/>
          <w:highlight w:val="yellow"/>
        </w:rPr>
        <w:t>.</w:t>
      </w:r>
    </w:p>
    <w:p w14:paraId="00000051"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p>
    <w:p w14:paraId="00000052"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p>
    <w:p w14:paraId="00000053"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Use of Artificial Intelligence Statements</w:t>
      </w:r>
      <w:r>
        <w:rPr>
          <w:rFonts w:ascii="Times New Roman" w:eastAsia="Times New Roman" w:hAnsi="Times New Roman" w:cs="Times New Roman"/>
          <w:color w:val="000000"/>
          <w:sz w:val="24"/>
          <w:szCs w:val="24"/>
        </w:rPr>
        <w:t>:</w:t>
      </w:r>
    </w:p>
    <w:p w14:paraId="00000054" w14:textId="77777777" w:rsidR="009519EF" w:rsidRDefault="00E4588C">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Instructors should be clear with students whether and how (or if) AI programs such as ChatGPT can be used for assignments. In particular, be specific about what types of uses will be penalized and what penalties students might incur. For some misuses of AI</w:t>
      </w:r>
      <w:r>
        <w:rPr>
          <w:rFonts w:ascii="Times New Roman" w:eastAsia="Times New Roman" w:hAnsi="Times New Roman" w:cs="Times New Roman"/>
          <w:color w:val="000000"/>
          <w:sz w:val="24"/>
          <w:szCs w:val="24"/>
        </w:rPr>
        <w:t xml:space="preserve"> programs (e.g., using ChatGPT </w:t>
      </w:r>
      <w:r>
        <w:rPr>
          <w:rFonts w:ascii="Times New Roman" w:eastAsia="Times New Roman" w:hAnsi="Times New Roman" w:cs="Times New Roman"/>
          <w:color w:val="000000"/>
          <w:sz w:val="24"/>
          <w:szCs w:val="24"/>
        </w:rPr>
        <w:lastRenderedPageBreak/>
        <w:t>to generate an essay), instructors should follow the same institutional procedures that they would for any other instance of academic dishonesty. Below is a sample statement. Faculty can modify this statement to fit their cla</w:t>
      </w:r>
      <w:r>
        <w:rPr>
          <w:rFonts w:ascii="Times New Roman" w:eastAsia="Times New Roman" w:hAnsi="Times New Roman" w:cs="Times New Roman"/>
          <w:color w:val="000000"/>
          <w:sz w:val="24"/>
          <w:szCs w:val="24"/>
        </w:rPr>
        <w:t>sses and assignments:</w:t>
      </w:r>
    </w:p>
    <w:p w14:paraId="00000055" w14:textId="77777777" w:rsidR="009519EF" w:rsidRDefault="009519EF">
      <w:pPr>
        <w:pBdr>
          <w:top w:val="nil"/>
          <w:left w:val="nil"/>
          <w:bottom w:val="nil"/>
          <w:right w:val="nil"/>
          <w:between w:val="nil"/>
        </w:pBdr>
        <w:spacing w:after="0" w:line="245" w:lineRule="auto"/>
        <w:rPr>
          <w:rFonts w:ascii="Times New Roman" w:eastAsia="Times New Roman" w:hAnsi="Times New Roman" w:cs="Times New Roman"/>
          <w:color w:val="000000"/>
          <w:sz w:val="24"/>
          <w:szCs w:val="24"/>
        </w:rPr>
      </w:pPr>
    </w:p>
    <w:p w14:paraId="00000056" w14:textId="77777777" w:rsidR="009519EF" w:rsidRDefault="00E4588C">
      <w:pPr>
        <w:spacing w:before="1" w:line="245" w:lineRule="auto"/>
        <w:ind w:left="80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use of generative AI tools (e.g. ChatGPT, Dall-e) is permitted in this course for the following activities with an appropriate citation:</w:t>
      </w:r>
    </w:p>
    <w:p w14:paraId="00000057" w14:textId="77777777" w:rsidR="009519EF" w:rsidRDefault="00E4588C">
      <w:pPr>
        <w:widowControl w:val="0"/>
        <w:numPr>
          <w:ilvl w:val="0"/>
          <w:numId w:val="2"/>
        </w:numPr>
        <w:pBdr>
          <w:top w:val="nil"/>
          <w:left w:val="nil"/>
          <w:bottom w:val="nil"/>
          <w:right w:val="nil"/>
          <w:between w:val="nil"/>
        </w:pBdr>
        <w:tabs>
          <w:tab w:val="left" w:pos="1519"/>
          <w:tab w:val="left" w:pos="1520"/>
        </w:tabs>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Brainstorming and refining your ideas;</w:t>
      </w:r>
    </w:p>
    <w:p w14:paraId="00000058" w14:textId="77777777" w:rsidR="009519EF" w:rsidRDefault="00E4588C">
      <w:pPr>
        <w:widowControl w:val="0"/>
        <w:numPr>
          <w:ilvl w:val="0"/>
          <w:numId w:val="2"/>
        </w:numPr>
        <w:pBdr>
          <w:top w:val="nil"/>
          <w:left w:val="nil"/>
          <w:bottom w:val="nil"/>
          <w:right w:val="nil"/>
          <w:between w:val="nil"/>
        </w:pBdr>
        <w:tabs>
          <w:tab w:val="left" w:pos="1519"/>
          <w:tab w:val="left" w:pos="1520"/>
        </w:tabs>
        <w:spacing w:before="40"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Fine tuning your research questions;</w:t>
      </w:r>
    </w:p>
    <w:p w14:paraId="00000059" w14:textId="77777777" w:rsidR="009519EF" w:rsidRDefault="00E4588C">
      <w:pPr>
        <w:widowControl w:val="0"/>
        <w:numPr>
          <w:ilvl w:val="0"/>
          <w:numId w:val="2"/>
        </w:numPr>
        <w:pBdr>
          <w:top w:val="nil"/>
          <w:left w:val="nil"/>
          <w:bottom w:val="nil"/>
          <w:right w:val="nil"/>
          <w:between w:val="nil"/>
        </w:pBdr>
        <w:tabs>
          <w:tab w:val="left" w:pos="1519"/>
          <w:tab w:val="left" w:pos="1520"/>
        </w:tabs>
        <w:spacing w:before="40"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Drafting an outl</w:t>
      </w:r>
      <w:r>
        <w:rPr>
          <w:rFonts w:ascii="Times New Roman" w:eastAsia="Times New Roman" w:hAnsi="Times New Roman" w:cs="Times New Roman"/>
          <w:color w:val="000000"/>
          <w:sz w:val="24"/>
          <w:szCs w:val="24"/>
        </w:rPr>
        <w:t>ine to organize your thoughts; and</w:t>
      </w:r>
    </w:p>
    <w:p w14:paraId="0000005A" w14:textId="77777777" w:rsidR="009519EF" w:rsidRDefault="00E4588C">
      <w:pPr>
        <w:widowControl w:val="0"/>
        <w:numPr>
          <w:ilvl w:val="0"/>
          <w:numId w:val="2"/>
        </w:numPr>
        <w:pBdr>
          <w:top w:val="nil"/>
          <w:left w:val="nil"/>
          <w:bottom w:val="nil"/>
          <w:right w:val="nil"/>
          <w:between w:val="nil"/>
        </w:pBdr>
        <w:tabs>
          <w:tab w:val="left" w:pos="1519"/>
          <w:tab w:val="left" w:pos="1520"/>
        </w:tabs>
        <w:spacing w:before="41"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Checking grammar and style.</w:t>
      </w:r>
    </w:p>
    <w:p w14:paraId="0000005B" w14:textId="77777777" w:rsidR="009519EF" w:rsidRDefault="009519EF">
      <w:pPr>
        <w:widowControl w:val="0"/>
        <w:pBdr>
          <w:top w:val="nil"/>
          <w:left w:val="nil"/>
          <w:bottom w:val="nil"/>
          <w:right w:val="nil"/>
          <w:between w:val="nil"/>
        </w:pBdr>
        <w:spacing w:before="40" w:after="0" w:line="240" w:lineRule="auto"/>
        <w:ind w:left="1520" w:hanging="360"/>
        <w:rPr>
          <w:rFonts w:ascii="Calibri" w:eastAsia="Calibri" w:hAnsi="Calibri" w:cs="Calibri"/>
          <w:color w:val="000000"/>
        </w:rPr>
      </w:pPr>
    </w:p>
    <w:p w14:paraId="0000005C" w14:textId="77777777" w:rsidR="009519EF" w:rsidRDefault="00E4588C">
      <w:pPr>
        <w:spacing w:before="40" w:line="245" w:lineRule="auto"/>
        <w:ind w:left="8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use of generative AI tools is </w:t>
      </w:r>
      <w:r>
        <w:rPr>
          <w:rFonts w:ascii="Times New Roman" w:eastAsia="Times New Roman" w:hAnsi="Times New Roman" w:cs="Times New Roman"/>
          <w:i/>
          <w:sz w:val="24"/>
          <w:szCs w:val="24"/>
          <w:u w:val="single"/>
        </w:rPr>
        <w:t>not</w:t>
      </w:r>
      <w:r>
        <w:rPr>
          <w:rFonts w:ascii="Times New Roman" w:eastAsia="Times New Roman" w:hAnsi="Times New Roman" w:cs="Times New Roman"/>
          <w:i/>
          <w:sz w:val="24"/>
          <w:szCs w:val="24"/>
        </w:rPr>
        <w:t xml:space="preserve"> permitted in this course for the following activities:</w:t>
      </w:r>
    </w:p>
    <w:p w14:paraId="0000005D" w14:textId="77777777" w:rsidR="009519EF" w:rsidRDefault="00E4588C">
      <w:pPr>
        <w:widowControl w:val="0"/>
        <w:numPr>
          <w:ilvl w:val="0"/>
          <w:numId w:val="2"/>
        </w:numPr>
        <w:pBdr>
          <w:top w:val="nil"/>
          <w:left w:val="nil"/>
          <w:bottom w:val="nil"/>
          <w:right w:val="nil"/>
          <w:between w:val="nil"/>
        </w:pBdr>
        <w:tabs>
          <w:tab w:val="left" w:pos="1519"/>
          <w:tab w:val="left" w:pos="1520"/>
        </w:tabs>
        <w:spacing w:before="40" w:after="0" w:line="245" w:lineRule="auto"/>
        <w:ind w:right="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Impersonating you in classroom contexts, such as by using the tool to compose discussion board prompts assigned to you or content that you put into a Zoom chat.</w:t>
      </w:r>
    </w:p>
    <w:p w14:paraId="0000005E" w14:textId="77777777" w:rsidR="009519EF" w:rsidRDefault="00E4588C">
      <w:pPr>
        <w:widowControl w:val="0"/>
        <w:numPr>
          <w:ilvl w:val="0"/>
          <w:numId w:val="2"/>
        </w:numPr>
        <w:pBdr>
          <w:top w:val="nil"/>
          <w:left w:val="nil"/>
          <w:bottom w:val="nil"/>
          <w:right w:val="nil"/>
          <w:between w:val="nil"/>
        </w:pBdr>
        <w:tabs>
          <w:tab w:val="left" w:pos="1519"/>
          <w:tab w:val="left" w:pos="1520"/>
        </w:tabs>
        <w:spacing w:after="0" w:line="245" w:lineRule="auto"/>
        <w:ind w:right="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Completing group work that your group has assigned to you, unless explicitly agreed to by members of your group and the instructor.</w:t>
      </w:r>
    </w:p>
    <w:p w14:paraId="0000005F" w14:textId="77777777" w:rsidR="009519EF" w:rsidRDefault="00E4588C">
      <w:pPr>
        <w:widowControl w:val="0"/>
        <w:numPr>
          <w:ilvl w:val="0"/>
          <w:numId w:val="2"/>
        </w:numPr>
        <w:pBdr>
          <w:top w:val="nil"/>
          <w:left w:val="nil"/>
          <w:bottom w:val="nil"/>
          <w:right w:val="nil"/>
          <w:between w:val="nil"/>
        </w:pBdr>
        <w:tabs>
          <w:tab w:val="left" w:pos="1519"/>
          <w:tab w:val="left" w:pos="1520"/>
        </w:tabs>
        <w:spacing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Writing a draft of a writing assignment or writing prompt.</w:t>
      </w:r>
    </w:p>
    <w:p w14:paraId="00000060" w14:textId="77777777" w:rsidR="009519EF" w:rsidRDefault="00E4588C">
      <w:pPr>
        <w:widowControl w:val="0"/>
        <w:numPr>
          <w:ilvl w:val="0"/>
          <w:numId w:val="2"/>
        </w:numPr>
        <w:pBdr>
          <w:top w:val="nil"/>
          <w:left w:val="nil"/>
          <w:bottom w:val="nil"/>
          <w:right w:val="nil"/>
          <w:between w:val="nil"/>
        </w:pBdr>
        <w:tabs>
          <w:tab w:val="left" w:pos="1519"/>
          <w:tab w:val="left" w:pos="1520"/>
        </w:tabs>
        <w:spacing w:before="41" w:after="0"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Writing entire sentences, paragraphs or papers to complete class </w:t>
      </w:r>
      <w:r>
        <w:rPr>
          <w:rFonts w:ascii="Times New Roman" w:eastAsia="Times New Roman" w:hAnsi="Times New Roman" w:cs="Times New Roman"/>
          <w:color w:val="000000"/>
          <w:sz w:val="24"/>
          <w:szCs w:val="24"/>
        </w:rPr>
        <w:t>assignments.</w:t>
      </w:r>
    </w:p>
    <w:p w14:paraId="00000061" w14:textId="77777777" w:rsidR="009519EF" w:rsidRDefault="009519EF">
      <w:pPr>
        <w:widowControl w:val="0"/>
        <w:pBdr>
          <w:top w:val="nil"/>
          <w:left w:val="nil"/>
          <w:bottom w:val="nil"/>
          <w:right w:val="nil"/>
          <w:between w:val="nil"/>
        </w:pBdr>
        <w:spacing w:before="40" w:after="0" w:line="240" w:lineRule="auto"/>
        <w:ind w:left="1520" w:hanging="360"/>
        <w:rPr>
          <w:rFonts w:ascii="Calibri" w:eastAsia="Calibri" w:hAnsi="Calibri" w:cs="Calibri"/>
          <w:color w:val="000000"/>
        </w:rPr>
      </w:pPr>
    </w:p>
    <w:p w14:paraId="00000062" w14:textId="77777777" w:rsidR="009519EF" w:rsidRDefault="00E4588C">
      <w:pPr>
        <w:spacing w:before="40" w:line="245" w:lineRule="auto"/>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You are responsible for the information you submit based on an AI query (for instance, that it does not violate intellectual property laws, or contain misinformation or unethical content). Your use of AI tools must be properly documented and cited in order</w:t>
      </w:r>
      <w:r>
        <w:rPr>
          <w:rFonts w:ascii="Times New Roman" w:eastAsia="Times New Roman" w:hAnsi="Times New Roman" w:cs="Times New Roman"/>
          <w:sz w:val="24"/>
          <w:szCs w:val="24"/>
        </w:rPr>
        <w:t xml:space="preserve"> to stay within university policies on </w:t>
      </w:r>
      <w:hyperlink r:id="rId26">
        <w:r>
          <w:rPr>
            <w:rFonts w:ascii="Times New Roman" w:eastAsia="Times New Roman" w:hAnsi="Times New Roman" w:cs="Times New Roman"/>
            <w:color w:val="3333E9"/>
            <w:sz w:val="24"/>
            <w:szCs w:val="24"/>
          </w:rPr>
          <w:t>academic honesty</w:t>
        </w:r>
      </w:hyperlink>
      <w:r>
        <w:rPr>
          <w:rFonts w:ascii="Times New Roman" w:eastAsia="Times New Roman" w:hAnsi="Times New Roman" w:cs="Times New Roman"/>
          <w:sz w:val="24"/>
          <w:szCs w:val="24"/>
        </w:rPr>
        <w:t>. For example, in MLA: “</w:t>
      </w:r>
      <w:r>
        <w:rPr>
          <w:rFonts w:ascii="Times New Roman" w:eastAsia="Times New Roman" w:hAnsi="Times New Roman" w:cs="Times New Roman"/>
          <w:i/>
          <w:sz w:val="24"/>
          <w:szCs w:val="24"/>
        </w:rPr>
        <w:t>Text of prompt</w:t>
      </w:r>
      <w:r>
        <w:rPr>
          <w:rFonts w:ascii="Times New Roman" w:eastAsia="Times New Roman" w:hAnsi="Times New Roman" w:cs="Times New Roman"/>
          <w:sz w:val="24"/>
          <w:szCs w:val="24"/>
        </w:rPr>
        <w:t xml:space="preserve">” prompt. </w:t>
      </w:r>
      <w:r>
        <w:rPr>
          <w:rFonts w:ascii="Times New Roman" w:eastAsia="Times New Roman" w:hAnsi="Times New Roman" w:cs="Times New Roman"/>
          <w:i/>
          <w:sz w:val="24"/>
          <w:szCs w:val="24"/>
        </w:rPr>
        <w:t>ChatGPT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Day Month version</w:t>
      </w:r>
      <w:r>
        <w:rPr>
          <w:rFonts w:ascii="Times New Roman" w:eastAsia="Times New Roman" w:hAnsi="Times New Roman" w:cs="Times New Roman"/>
          <w:sz w:val="24"/>
          <w:szCs w:val="24"/>
        </w:rPr>
        <w:t xml:space="preserve">, OpenAI, </w:t>
      </w:r>
      <w:r>
        <w:rPr>
          <w:rFonts w:ascii="Times New Roman" w:eastAsia="Times New Roman" w:hAnsi="Times New Roman" w:cs="Times New Roman"/>
          <w:i/>
          <w:sz w:val="24"/>
          <w:szCs w:val="24"/>
        </w:rPr>
        <w:t>Day Month Year</w:t>
      </w:r>
      <w:r>
        <w:rPr>
          <w:rFonts w:ascii="Times New Roman" w:eastAsia="Times New Roman" w:hAnsi="Times New Roman" w:cs="Times New Roman"/>
          <w:sz w:val="24"/>
          <w:szCs w:val="24"/>
        </w:rPr>
        <w:t>, chat.openai.com.  A</w:t>
      </w:r>
      <w:r>
        <w:rPr>
          <w:rFonts w:ascii="Times New Roman" w:eastAsia="Times New Roman" w:hAnsi="Times New Roman" w:cs="Times New Roman"/>
          <w:sz w:val="24"/>
          <w:szCs w:val="24"/>
        </w:rPr>
        <w:t xml:space="preserve">ny assignment that is found to have used generative AI tools in unauthorized ways </w:t>
      </w:r>
      <w:r>
        <w:rPr>
          <w:rFonts w:ascii="Times New Roman" w:eastAsia="Times New Roman" w:hAnsi="Times New Roman" w:cs="Times New Roman"/>
          <w:i/>
          <w:sz w:val="24"/>
          <w:szCs w:val="24"/>
          <w:highlight w:val="yellow"/>
        </w:rPr>
        <w:t>[insert the penalty here*]</w:t>
      </w:r>
      <w:r>
        <w:rPr>
          <w:rFonts w:ascii="Times New Roman" w:eastAsia="Times New Roman" w:hAnsi="Times New Roman" w:cs="Times New Roman"/>
          <w:sz w:val="24"/>
          <w:szCs w:val="24"/>
        </w:rPr>
        <w:t>. When in doubt about permitted usage, please ask the instructor for clarification.</w:t>
      </w:r>
    </w:p>
    <w:p w14:paraId="00000063" w14:textId="77777777" w:rsidR="009519EF" w:rsidRDefault="009519EF">
      <w:pPr>
        <w:spacing w:before="40" w:line="245" w:lineRule="auto"/>
        <w:ind w:left="800"/>
        <w:rPr>
          <w:rFonts w:ascii="Times New Roman" w:eastAsia="Times New Roman" w:hAnsi="Times New Roman" w:cs="Times New Roman"/>
          <w:sz w:val="24"/>
          <w:szCs w:val="24"/>
        </w:rPr>
      </w:pPr>
    </w:p>
    <w:p w14:paraId="00000064" w14:textId="77777777" w:rsidR="009519EF" w:rsidRDefault="009519EF">
      <w:pPr>
        <w:spacing w:before="40" w:line="245" w:lineRule="auto"/>
        <w:ind w:left="800"/>
        <w:rPr>
          <w:rFonts w:ascii="Times New Roman" w:eastAsia="Times New Roman" w:hAnsi="Times New Roman" w:cs="Times New Roman"/>
          <w:sz w:val="24"/>
          <w:szCs w:val="24"/>
        </w:rPr>
      </w:pPr>
    </w:p>
    <w:p w14:paraId="00000065" w14:textId="77777777" w:rsidR="009519EF" w:rsidRDefault="009519EF">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sectPr w:rsidR="009519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B2326"/>
    <w:multiLevelType w:val="multilevel"/>
    <w:tmpl w:val="3DF697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DF46B30"/>
    <w:multiLevelType w:val="multilevel"/>
    <w:tmpl w:val="AD24C9CE"/>
    <w:lvl w:ilvl="0">
      <w:numFmt w:val="bullet"/>
      <w:lvlText w:val="●"/>
      <w:lvlJc w:val="left"/>
      <w:pPr>
        <w:ind w:left="1520" w:hanging="360"/>
      </w:pPr>
      <w:rPr>
        <w:rFonts w:ascii="Arial" w:eastAsia="Arial" w:hAnsi="Arial" w:cs="Arial"/>
        <w:b w:val="0"/>
        <w:i w:val="0"/>
        <w:sz w:val="22"/>
        <w:szCs w:val="22"/>
      </w:rPr>
    </w:lvl>
    <w:lvl w:ilvl="1">
      <w:numFmt w:val="bullet"/>
      <w:lvlText w:val="•"/>
      <w:lvlJc w:val="left"/>
      <w:pPr>
        <w:ind w:left="2394" w:hanging="360"/>
      </w:pPr>
    </w:lvl>
    <w:lvl w:ilvl="2">
      <w:numFmt w:val="bullet"/>
      <w:lvlText w:val="•"/>
      <w:lvlJc w:val="left"/>
      <w:pPr>
        <w:ind w:left="3268" w:hanging="360"/>
      </w:pPr>
    </w:lvl>
    <w:lvl w:ilvl="3">
      <w:numFmt w:val="bullet"/>
      <w:lvlText w:val="•"/>
      <w:lvlJc w:val="left"/>
      <w:pPr>
        <w:ind w:left="4142" w:hanging="360"/>
      </w:pPr>
    </w:lvl>
    <w:lvl w:ilvl="4">
      <w:numFmt w:val="bullet"/>
      <w:lvlText w:val="•"/>
      <w:lvlJc w:val="left"/>
      <w:pPr>
        <w:ind w:left="5016" w:hanging="360"/>
      </w:pPr>
    </w:lvl>
    <w:lvl w:ilvl="5">
      <w:numFmt w:val="bullet"/>
      <w:lvlText w:val="•"/>
      <w:lvlJc w:val="left"/>
      <w:pPr>
        <w:ind w:left="5890" w:hanging="360"/>
      </w:pPr>
    </w:lvl>
    <w:lvl w:ilvl="6">
      <w:numFmt w:val="bullet"/>
      <w:lvlText w:val="•"/>
      <w:lvlJc w:val="left"/>
      <w:pPr>
        <w:ind w:left="6764" w:hanging="360"/>
      </w:pPr>
    </w:lvl>
    <w:lvl w:ilvl="7">
      <w:numFmt w:val="bullet"/>
      <w:lvlText w:val="•"/>
      <w:lvlJc w:val="left"/>
      <w:pPr>
        <w:ind w:left="7638" w:hanging="360"/>
      </w:pPr>
    </w:lvl>
    <w:lvl w:ilvl="8">
      <w:numFmt w:val="bullet"/>
      <w:lvlText w:val="•"/>
      <w:lvlJc w:val="left"/>
      <w:pPr>
        <w:ind w:left="8512"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EF"/>
    <w:rsid w:val="009519EF"/>
    <w:rsid w:val="00E4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69E9"/>
  <w15:docId w15:val="{ECAC0A4B-F218-427A-A492-F3BF7F67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C1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ediumGrid2-Accent11">
    <w:name w:val="Medium Grid 2 - Accent 11"/>
    <w:uiPriority w:val="1"/>
    <w:qFormat/>
    <w:rsid w:val="00927C10"/>
  </w:style>
  <w:style w:type="paragraph" w:styleId="HTMLPreformatted">
    <w:name w:val="HTML Preformatted"/>
    <w:basedOn w:val="Normal"/>
    <w:link w:val="HTMLPreformattedChar"/>
    <w:uiPriority w:val="99"/>
    <w:unhideWhenUsed/>
    <w:rsid w:val="0092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927C10"/>
    <w:rPr>
      <w:rFonts w:ascii="Courier New" w:eastAsia="Times New Roman" w:hAnsi="Courier New" w:cs="Courier New"/>
      <w:sz w:val="20"/>
      <w:szCs w:val="20"/>
    </w:rPr>
  </w:style>
  <w:style w:type="character" w:styleId="Hyperlink">
    <w:name w:val="Hyperlink"/>
    <w:uiPriority w:val="99"/>
    <w:unhideWhenUsed/>
    <w:rsid w:val="00927C10"/>
    <w:rPr>
      <w:color w:val="0000FF"/>
      <w:u w:val="single"/>
    </w:rPr>
  </w:style>
  <w:style w:type="character" w:styleId="FollowedHyperlink">
    <w:name w:val="FollowedHyperlink"/>
    <w:uiPriority w:val="99"/>
    <w:semiHidden/>
    <w:unhideWhenUsed/>
    <w:rsid w:val="002D5E3C"/>
    <w:rPr>
      <w:color w:val="800080"/>
      <w:u w:val="single"/>
    </w:rPr>
  </w:style>
  <w:style w:type="paragraph" w:styleId="BalloonText">
    <w:name w:val="Balloon Text"/>
    <w:basedOn w:val="Normal"/>
    <w:link w:val="BalloonTextChar"/>
    <w:uiPriority w:val="99"/>
    <w:semiHidden/>
    <w:unhideWhenUsed/>
    <w:rsid w:val="00184227"/>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184227"/>
    <w:rPr>
      <w:rFonts w:ascii="Times New Roman" w:hAnsi="Times New Roman"/>
      <w:sz w:val="18"/>
      <w:szCs w:val="18"/>
    </w:rPr>
  </w:style>
  <w:style w:type="paragraph" w:customStyle="1" w:styleId="MediumGrid1-Accent21">
    <w:name w:val="Medium Grid 1 - Accent 21"/>
    <w:basedOn w:val="Normal"/>
    <w:uiPriority w:val="34"/>
    <w:qFormat/>
    <w:rsid w:val="009A087F"/>
    <w:pPr>
      <w:spacing w:after="0" w:line="240" w:lineRule="auto"/>
      <w:ind w:left="720"/>
      <w:contextualSpacing/>
    </w:pPr>
    <w:rPr>
      <w:sz w:val="24"/>
      <w:szCs w:val="24"/>
    </w:rPr>
  </w:style>
  <w:style w:type="character" w:styleId="CommentReference">
    <w:name w:val="annotation reference"/>
    <w:uiPriority w:val="99"/>
    <w:semiHidden/>
    <w:unhideWhenUsed/>
    <w:rsid w:val="00AC6FF1"/>
    <w:rPr>
      <w:sz w:val="16"/>
      <w:szCs w:val="16"/>
    </w:rPr>
  </w:style>
  <w:style w:type="paragraph" w:styleId="CommentText">
    <w:name w:val="annotation text"/>
    <w:basedOn w:val="Normal"/>
    <w:link w:val="CommentTextChar"/>
    <w:uiPriority w:val="99"/>
    <w:semiHidden/>
    <w:unhideWhenUsed/>
    <w:rsid w:val="00AC6FF1"/>
    <w:rPr>
      <w:sz w:val="20"/>
      <w:szCs w:val="20"/>
    </w:rPr>
  </w:style>
  <w:style w:type="character" w:customStyle="1" w:styleId="CommentTextChar">
    <w:name w:val="Comment Text Char"/>
    <w:basedOn w:val="DefaultParagraphFont"/>
    <w:link w:val="CommentText"/>
    <w:uiPriority w:val="99"/>
    <w:semiHidden/>
    <w:rsid w:val="00AC6FF1"/>
  </w:style>
  <w:style w:type="paragraph" w:styleId="CommentSubject">
    <w:name w:val="annotation subject"/>
    <w:basedOn w:val="CommentText"/>
    <w:next w:val="CommentText"/>
    <w:link w:val="CommentSubjectChar"/>
    <w:uiPriority w:val="99"/>
    <w:semiHidden/>
    <w:unhideWhenUsed/>
    <w:rsid w:val="00AC6FF1"/>
    <w:rPr>
      <w:b/>
      <w:bCs/>
    </w:rPr>
  </w:style>
  <w:style w:type="character" w:customStyle="1" w:styleId="CommentSubjectChar">
    <w:name w:val="Comment Subject Char"/>
    <w:link w:val="CommentSubject"/>
    <w:uiPriority w:val="99"/>
    <w:semiHidden/>
    <w:rsid w:val="00AC6FF1"/>
    <w:rPr>
      <w:b/>
      <w:bCs/>
    </w:rPr>
  </w:style>
  <w:style w:type="character" w:customStyle="1" w:styleId="UnresolvedMention1">
    <w:name w:val="Unresolved Mention1"/>
    <w:uiPriority w:val="99"/>
    <w:semiHidden/>
    <w:unhideWhenUsed/>
    <w:rsid w:val="00AC6FF1"/>
    <w:rPr>
      <w:color w:val="605E5C"/>
      <w:shd w:val="clear" w:color="auto" w:fill="E1DFDD"/>
    </w:rPr>
  </w:style>
  <w:style w:type="paragraph" w:customStyle="1" w:styleId="ColorfulList-Accent11">
    <w:name w:val="Colorful List - Accent 11"/>
    <w:basedOn w:val="Normal"/>
    <w:uiPriority w:val="34"/>
    <w:qFormat/>
    <w:rsid w:val="00AE0EF9"/>
    <w:pPr>
      <w:ind w:left="720"/>
      <w:contextualSpacing/>
    </w:pPr>
    <w:rPr>
      <w:rFonts w:ascii="Calibri" w:eastAsia="Calibri" w:hAnsi="Calibri"/>
    </w:rPr>
  </w:style>
  <w:style w:type="paragraph" w:styleId="Revision">
    <w:name w:val="Revision"/>
    <w:hidden/>
    <w:uiPriority w:val="99"/>
    <w:semiHidden/>
    <w:rsid w:val="00DF2011"/>
  </w:style>
  <w:style w:type="character" w:customStyle="1" w:styleId="UnresolvedMention2">
    <w:name w:val="Unresolved Mention2"/>
    <w:basedOn w:val="DefaultParagraphFont"/>
    <w:uiPriority w:val="99"/>
    <w:semiHidden/>
    <w:unhideWhenUsed/>
    <w:rsid w:val="00D75F03"/>
    <w:rPr>
      <w:color w:val="605E5C"/>
      <w:shd w:val="clear" w:color="auto" w:fill="E1DFDD"/>
    </w:rPr>
  </w:style>
  <w:style w:type="paragraph" w:styleId="NormalWeb">
    <w:name w:val="Normal (Web)"/>
    <w:basedOn w:val="Normal"/>
    <w:uiPriority w:val="99"/>
    <w:semiHidden/>
    <w:unhideWhenUsed/>
    <w:rsid w:val="003947C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0C3D17"/>
    <w:pPr>
      <w:widowControl w:val="0"/>
      <w:autoSpaceDE w:val="0"/>
      <w:autoSpaceDN w:val="0"/>
      <w:spacing w:before="40" w:after="0" w:line="240" w:lineRule="auto"/>
      <w:ind w:left="1520" w:hanging="360"/>
    </w:pPr>
    <w:rPr>
      <w:rFonts w:ascii="Calibri" w:eastAsia="Calibri" w:hAnsi="Calibri" w:cs="Calibri"/>
    </w:rPr>
  </w:style>
  <w:style w:type="paragraph" w:styleId="NoSpacing">
    <w:name w:val="No Spacing"/>
    <w:uiPriority w:val="1"/>
    <w:qFormat/>
    <w:rsid w:val="00485A5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mt.edu/academicaffairs/avpaa/academic_honesty.php" TargetMode="External"/><Relationship Id="rId13" Type="http://schemas.openxmlformats.org/officeDocument/2006/relationships/hyperlink" Target="mailto:elaine.debrinehowell@nmt.edu" TargetMode="External"/><Relationship Id="rId18" Type="http://schemas.openxmlformats.org/officeDocument/2006/relationships/hyperlink" Target="https://www.nmt.edu/cds/" TargetMode="External"/><Relationship Id="rId26" Type="http://schemas.openxmlformats.org/officeDocument/2006/relationships/hyperlink" Target="https://www.nmt.edu/academicaffairs/avpaa/academic_honesty.php" TargetMode="External"/><Relationship Id="rId3" Type="http://schemas.openxmlformats.org/officeDocument/2006/relationships/styles" Target="styles.xml"/><Relationship Id="rId21" Type="http://schemas.openxmlformats.org/officeDocument/2006/relationships/hyperlink" Target="https://cm.maxient.com/reportingform.php?NewMexicoTech&amp;layout_id=1" TargetMode="External"/><Relationship Id="rId7" Type="http://schemas.openxmlformats.org/officeDocument/2006/relationships/hyperlink" Target="https://www.nmt.edu/registrar/catalogs.php/" TargetMode="External"/><Relationship Id="rId12" Type="http://schemas.openxmlformats.org/officeDocument/2006/relationships/hyperlink" Target="https://www.nmt.edu/academics/class/center.php" TargetMode="External"/><Relationship Id="rId17" Type="http://schemas.openxmlformats.org/officeDocument/2006/relationships/hyperlink" Target="https://nmt.edu/ds/for_students.php" TargetMode="External"/><Relationship Id="rId25" Type="http://schemas.openxmlformats.org/officeDocument/2006/relationships/hyperlink" Target="https://www.nmt.edu/academicaffairs/administrative_committees/DEAB.php" TargetMode="External"/><Relationship Id="rId2" Type="http://schemas.openxmlformats.org/officeDocument/2006/relationships/numbering" Target="numbering.xml"/><Relationship Id="rId16" Type="http://schemas.openxmlformats.org/officeDocument/2006/relationships/hyperlink" Target="mailto:access@nmt.edu" TargetMode="External"/><Relationship Id="rId20" Type="http://schemas.openxmlformats.org/officeDocument/2006/relationships/hyperlink" Target="https://www.nmt.edu/policies/_NMT%20Student%20Conduct%20Policy%20%20.pdf" TargetMode="External"/><Relationship Id="rId1" Type="http://schemas.openxmlformats.org/officeDocument/2006/relationships/customXml" Target="../customXml/item1.xml"/><Relationship Id="rId6" Type="http://schemas.openxmlformats.org/officeDocument/2006/relationships/hyperlink" Target="https://hed.state.nm.us/resources-for-schools/public_schools/general-education" TargetMode="External"/><Relationship Id="rId11" Type="http://schemas.openxmlformats.org/officeDocument/2006/relationships/hyperlink" Target="https://www.nmt.edu/academics/math/ugrad/mathhelproom.php" TargetMode="External"/><Relationship Id="rId24" Type="http://schemas.openxmlformats.org/officeDocument/2006/relationships/hyperlink" Target="https://www.nmt.edu/academicaffairs/policies.php" TargetMode="External"/><Relationship Id="rId5" Type="http://schemas.openxmlformats.org/officeDocument/2006/relationships/webSettings" Target="webSettings.xml"/><Relationship Id="rId15" Type="http://schemas.openxmlformats.org/officeDocument/2006/relationships/hyperlink" Target="https://nmt.edu/ds/for_students.php" TargetMode="External"/><Relationship Id="rId23" Type="http://schemas.openxmlformats.org/officeDocument/2006/relationships/hyperlink" Target="http://www.nmt.edu/titleix" TargetMode="External"/><Relationship Id="rId28" Type="http://schemas.openxmlformats.org/officeDocument/2006/relationships/theme" Target="theme/theme1.xml"/><Relationship Id="rId10" Type="http://schemas.openxmlformats.org/officeDocument/2006/relationships/hyperlink" Target="https://www.nmt.edu/osl/" TargetMode="External"/><Relationship Id="rId19" Type="http://schemas.openxmlformats.org/officeDocument/2006/relationships/hyperlink" Target="mailto:counseling@nmt.edu" TargetMode="External"/><Relationship Id="rId4" Type="http://schemas.openxmlformats.org/officeDocument/2006/relationships/settings" Target="settings.xml"/><Relationship Id="rId9" Type="http://schemas.openxmlformats.org/officeDocument/2006/relationships/hyperlink" Target="https://www.nmt.edu/academicaffairs/Where_to_go.php" TargetMode="External"/><Relationship Id="rId14" Type="http://schemas.openxmlformats.org/officeDocument/2006/relationships/hyperlink" Target="https://www.nmt.edu/academicaffairs/Where_to_go.php" TargetMode="External"/><Relationship Id="rId22" Type="http://schemas.openxmlformats.org/officeDocument/2006/relationships/hyperlink" Target="https://www.nmt.edu/titleix/index.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thxziiZkGMhWUtxm8jBVDL7HcQ==">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2339</Words>
  <Characters>12542</Characters>
  <Application>Microsoft Office Word</Application>
  <DocSecurity>0</DocSecurity>
  <Lines>447</Lines>
  <Paragraphs>183</Paragraphs>
  <ScaleCrop>false</ScaleCrop>
  <Company>NMT</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Dezember</dc:creator>
  <cp:lastModifiedBy>Jackson, Michael</cp:lastModifiedBy>
  <cp:revision>2</cp:revision>
  <dcterms:created xsi:type="dcterms:W3CDTF">2025-03-17T15:57:00Z</dcterms:created>
  <dcterms:modified xsi:type="dcterms:W3CDTF">2025-05-09T01:15:00Z</dcterms:modified>
</cp:coreProperties>
</file>